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3F134" w14:textId="0A925F36" w:rsidR="003964C6" w:rsidRPr="00D43F47" w:rsidRDefault="003964C6" w:rsidP="003964C6">
      <w:pPr>
        <w:contextualSpacing/>
        <w:rPr>
          <w:rFonts w:asciiTheme="minorEastAsia" w:hAnsiTheme="minorEastAsia" w:cstheme="majorHAnsi"/>
          <w:b/>
          <w:bCs/>
          <w:szCs w:val="24"/>
        </w:rPr>
      </w:pPr>
      <w:r w:rsidRPr="00D43F47">
        <w:rPr>
          <w:rFonts w:asciiTheme="minorEastAsia" w:hAnsiTheme="minorEastAsia" w:cstheme="majorHAnsi"/>
          <w:b/>
          <w:bCs/>
          <w:szCs w:val="24"/>
        </w:rPr>
        <w:t>課題：優質教育</w:t>
      </w:r>
      <w:r w:rsidR="00647DB8" w:rsidRPr="00D43F47">
        <w:rPr>
          <w:rFonts w:asciiTheme="minorEastAsia" w:hAnsiTheme="minorEastAsia" w:cstheme="majorHAnsi" w:hint="eastAsia"/>
          <w:b/>
          <w:bCs/>
          <w:szCs w:val="24"/>
        </w:rPr>
        <w:t>[甚麼才算得上是優質教</w:t>
      </w:r>
      <w:r w:rsidR="001A4032" w:rsidRPr="00D43F47">
        <w:rPr>
          <w:rFonts w:asciiTheme="minorEastAsia" w:hAnsiTheme="minorEastAsia" w:cstheme="majorHAnsi" w:hint="eastAsia"/>
          <w:b/>
          <w:bCs/>
          <w:szCs w:val="24"/>
        </w:rPr>
        <w:t>育</w:t>
      </w:r>
      <w:r w:rsidR="00647DB8" w:rsidRPr="00D43F47">
        <w:rPr>
          <w:rFonts w:asciiTheme="minorEastAsia" w:hAnsiTheme="minorEastAsia" w:cstheme="majorHAnsi" w:hint="eastAsia"/>
          <w:b/>
          <w:bCs/>
          <w:szCs w:val="24"/>
        </w:rPr>
        <w:t>]</w:t>
      </w:r>
    </w:p>
    <w:p w14:paraId="76B9327A" w14:textId="77777777" w:rsidR="003964C6" w:rsidRPr="00D43F47" w:rsidRDefault="003964C6" w:rsidP="003964C6">
      <w:pPr>
        <w:contextualSpacing/>
        <w:rPr>
          <w:rFonts w:asciiTheme="minorEastAsia" w:hAnsiTheme="minorEastAsia" w:cstheme="majorHAnsi"/>
          <w:szCs w:val="24"/>
        </w:rPr>
      </w:pPr>
      <w:r w:rsidRPr="00D43F47">
        <w:rPr>
          <w:rFonts w:asciiTheme="minorEastAsia" w:hAnsiTheme="minorEastAsia" w:cstheme="majorHAnsi"/>
          <w:szCs w:val="24"/>
        </w:rPr>
        <w:t>時長：</w:t>
      </w:r>
      <w:r w:rsidRPr="00D43F47">
        <w:rPr>
          <w:rFonts w:asciiTheme="minorEastAsia" w:hAnsiTheme="minorEastAsia" w:cstheme="majorHAnsi" w:hint="eastAsia"/>
          <w:szCs w:val="24"/>
        </w:rPr>
        <w:t>4</w:t>
      </w:r>
      <w:r w:rsidRPr="00D43F47">
        <w:rPr>
          <w:rFonts w:asciiTheme="minorEastAsia" w:hAnsiTheme="minorEastAsia" w:cstheme="majorHAnsi"/>
          <w:szCs w:val="24"/>
        </w:rPr>
        <w:t xml:space="preserve">5分鐘 </w:t>
      </w:r>
    </w:p>
    <w:p w14:paraId="38C16E48" w14:textId="192DCC8F" w:rsidR="003964C6" w:rsidRPr="00D43F47" w:rsidRDefault="003964C6" w:rsidP="003964C6">
      <w:pPr>
        <w:contextualSpacing/>
        <w:rPr>
          <w:rFonts w:asciiTheme="minorEastAsia" w:hAnsiTheme="minorEastAsia" w:cstheme="majorHAnsi"/>
          <w:szCs w:val="24"/>
        </w:rPr>
      </w:pPr>
      <w:r w:rsidRPr="00D43F47">
        <w:rPr>
          <w:rFonts w:asciiTheme="minorEastAsia" w:hAnsiTheme="minorEastAsia" w:cstheme="majorHAnsi"/>
          <w:szCs w:val="24"/>
        </w:rPr>
        <w:t>學習成果(完成本教節後，學生能夠)：</w:t>
      </w:r>
    </w:p>
    <w:p w14:paraId="58D26A43" w14:textId="77777777" w:rsidR="0021319F" w:rsidRPr="00D43F47" w:rsidRDefault="001A4032" w:rsidP="001A4032">
      <w:pPr>
        <w:pStyle w:val="a7"/>
        <w:numPr>
          <w:ilvl w:val="0"/>
          <w:numId w:val="7"/>
        </w:numPr>
        <w:ind w:leftChars="0"/>
        <w:contextualSpacing/>
        <w:rPr>
          <w:rFonts w:asciiTheme="minorEastAsia" w:hAnsiTheme="minorEastAsia" w:cstheme="majorHAnsi"/>
          <w:szCs w:val="24"/>
        </w:rPr>
      </w:pPr>
      <w:r w:rsidRPr="00D43F47">
        <w:rPr>
          <w:rFonts w:asciiTheme="minorEastAsia" w:hAnsiTheme="minorEastAsia" w:cstheme="majorHAnsi" w:hint="eastAsia"/>
          <w:szCs w:val="24"/>
        </w:rPr>
        <w:t>了解現代教育制度的弱點</w:t>
      </w:r>
    </w:p>
    <w:p w14:paraId="273CEFDE" w14:textId="15C6B5FA" w:rsidR="001A4032" w:rsidRPr="00D43F47" w:rsidRDefault="0021319F" w:rsidP="001A4032">
      <w:pPr>
        <w:pStyle w:val="a7"/>
        <w:numPr>
          <w:ilvl w:val="0"/>
          <w:numId w:val="7"/>
        </w:numPr>
        <w:ind w:leftChars="0"/>
        <w:contextualSpacing/>
        <w:rPr>
          <w:rFonts w:asciiTheme="minorEastAsia" w:hAnsiTheme="minorEastAsia" w:cstheme="majorHAnsi"/>
          <w:szCs w:val="24"/>
        </w:rPr>
      </w:pPr>
      <w:r w:rsidRPr="00D43F47">
        <w:rPr>
          <w:rFonts w:asciiTheme="minorEastAsia" w:hAnsiTheme="minorEastAsia" w:cstheme="majorHAnsi" w:hint="eastAsia"/>
          <w:szCs w:val="24"/>
        </w:rPr>
        <w:t>了解優質教育應包含的元素</w:t>
      </w:r>
    </w:p>
    <w:p w14:paraId="033FFEC8" w14:textId="58032797" w:rsidR="00E35845" w:rsidRPr="00D43F47" w:rsidRDefault="00E35845" w:rsidP="001A4032">
      <w:pPr>
        <w:pStyle w:val="a7"/>
        <w:numPr>
          <w:ilvl w:val="0"/>
          <w:numId w:val="7"/>
        </w:numPr>
        <w:ind w:leftChars="0"/>
        <w:contextualSpacing/>
        <w:rPr>
          <w:rFonts w:asciiTheme="minorEastAsia" w:hAnsiTheme="minorEastAsia" w:cstheme="majorHAnsi"/>
          <w:szCs w:val="24"/>
        </w:rPr>
      </w:pPr>
      <w:r w:rsidRPr="00D43F47">
        <w:rPr>
          <w:rFonts w:asciiTheme="minorEastAsia" w:hAnsiTheme="minorEastAsia" w:cstheme="majorHAnsi" w:hint="eastAsia"/>
          <w:szCs w:val="24"/>
        </w:rPr>
        <w:t>認識過往哲學家眼中的教育意義與本質</w:t>
      </w:r>
    </w:p>
    <w:p w14:paraId="50498A79" w14:textId="77777777" w:rsidR="00E35845" w:rsidRPr="00D43F47" w:rsidRDefault="00E35845" w:rsidP="00E35845">
      <w:pPr>
        <w:pStyle w:val="a7"/>
        <w:ind w:leftChars="0" w:left="360"/>
        <w:contextualSpacing/>
        <w:rPr>
          <w:rFonts w:asciiTheme="minorEastAsia" w:hAnsiTheme="minorEastAsia" w:cstheme="majorHAnsi"/>
          <w:szCs w:val="24"/>
        </w:rPr>
      </w:pPr>
    </w:p>
    <w:tbl>
      <w:tblPr>
        <w:tblStyle w:val="a8"/>
        <w:tblW w:w="9781" w:type="dxa"/>
        <w:tblInd w:w="-714" w:type="dxa"/>
        <w:tblLook w:val="04A0" w:firstRow="1" w:lastRow="0" w:firstColumn="1" w:lastColumn="0" w:noHBand="0" w:noVBand="1"/>
      </w:tblPr>
      <w:tblGrid>
        <w:gridCol w:w="723"/>
        <w:gridCol w:w="1658"/>
        <w:gridCol w:w="1305"/>
        <w:gridCol w:w="2977"/>
        <w:gridCol w:w="996"/>
        <w:gridCol w:w="2122"/>
      </w:tblGrid>
      <w:tr w:rsidR="004C3B6B" w:rsidRPr="00D43F47" w14:paraId="14D98B79" w14:textId="77777777" w:rsidTr="002D39A4">
        <w:tc>
          <w:tcPr>
            <w:tcW w:w="723" w:type="dxa"/>
          </w:tcPr>
          <w:p w14:paraId="6FB08F0E" w14:textId="77777777" w:rsidR="003964C6" w:rsidRPr="00D43F47" w:rsidRDefault="003964C6" w:rsidP="008E7A04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D43F47">
              <w:rPr>
                <w:rFonts w:asciiTheme="minorEastAsia" w:hAnsiTheme="minorEastAsia" w:cstheme="majorHAnsi"/>
                <w:szCs w:val="24"/>
              </w:rPr>
              <w:t>時間</w:t>
            </w:r>
          </w:p>
        </w:tc>
        <w:tc>
          <w:tcPr>
            <w:tcW w:w="1658" w:type="dxa"/>
          </w:tcPr>
          <w:p w14:paraId="636CF030" w14:textId="77777777" w:rsidR="003964C6" w:rsidRPr="00D43F47" w:rsidRDefault="003964C6" w:rsidP="008E7A04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D43F47">
              <w:rPr>
                <w:rFonts w:asciiTheme="minorEastAsia" w:hAnsiTheme="minorEastAsia" w:cstheme="majorHAnsi"/>
                <w:szCs w:val="24"/>
              </w:rPr>
              <w:t>學習成果</w:t>
            </w:r>
          </w:p>
        </w:tc>
        <w:tc>
          <w:tcPr>
            <w:tcW w:w="1305" w:type="dxa"/>
          </w:tcPr>
          <w:p w14:paraId="6547550D" w14:textId="77777777" w:rsidR="003964C6" w:rsidRPr="00D43F47" w:rsidRDefault="003964C6" w:rsidP="008E7A04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D43F47">
              <w:rPr>
                <w:rFonts w:asciiTheme="minorEastAsia" w:hAnsiTheme="minorEastAsia" w:cstheme="majorHAnsi"/>
                <w:szCs w:val="24"/>
              </w:rPr>
              <w:t>教學活動</w:t>
            </w:r>
          </w:p>
        </w:tc>
        <w:tc>
          <w:tcPr>
            <w:tcW w:w="2977" w:type="dxa"/>
          </w:tcPr>
          <w:p w14:paraId="7C96B7F9" w14:textId="77777777" w:rsidR="003964C6" w:rsidRPr="00D43F47" w:rsidRDefault="003964C6" w:rsidP="008E7A04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D43F47">
              <w:rPr>
                <w:rFonts w:asciiTheme="minorEastAsia" w:hAnsiTheme="minorEastAsia" w:cstheme="majorHAnsi"/>
                <w:szCs w:val="24"/>
              </w:rPr>
              <w:t>活動內容</w:t>
            </w:r>
          </w:p>
        </w:tc>
        <w:tc>
          <w:tcPr>
            <w:tcW w:w="996" w:type="dxa"/>
          </w:tcPr>
          <w:p w14:paraId="3D1CCD02" w14:textId="77777777" w:rsidR="003964C6" w:rsidRPr="00D43F47" w:rsidRDefault="003964C6" w:rsidP="008E7A04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D43F47">
              <w:rPr>
                <w:rFonts w:asciiTheme="minorEastAsia" w:hAnsiTheme="minorEastAsia" w:cstheme="majorHAnsi"/>
                <w:szCs w:val="24"/>
              </w:rPr>
              <w:t>備註</w:t>
            </w:r>
          </w:p>
        </w:tc>
        <w:tc>
          <w:tcPr>
            <w:tcW w:w="2122" w:type="dxa"/>
          </w:tcPr>
          <w:p w14:paraId="14F1A1D1" w14:textId="77777777" w:rsidR="003964C6" w:rsidRPr="00D43F47" w:rsidRDefault="003964C6" w:rsidP="008E7A04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D43F47">
              <w:rPr>
                <w:rFonts w:asciiTheme="minorEastAsia" w:hAnsiTheme="minorEastAsia" w:cstheme="majorHAnsi"/>
                <w:szCs w:val="24"/>
              </w:rPr>
              <w:t>理念闡釋</w:t>
            </w:r>
          </w:p>
        </w:tc>
      </w:tr>
      <w:tr w:rsidR="004C3B6B" w:rsidRPr="00D43F47" w14:paraId="44C69F01" w14:textId="77777777" w:rsidTr="002D39A4">
        <w:tc>
          <w:tcPr>
            <w:tcW w:w="723" w:type="dxa"/>
          </w:tcPr>
          <w:p w14:paraId="78C84B70" w14:textId="75D747A1" w:rsidR="003964C6" w:rsidRPr="00D43F47" w:rsidRDefault="00D41341" w:rsidP="008E7A04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D43F47">
              <w:rPr>
                <w:rFonts w:asciiTheme="minorEastAsia" w:hAnsiTheme="minorEastAsia" w:cstheme="majorHAnsi"/>
                <w:szCs w:val="24"/>
              </w:rPr>
              <w:t>15</w:t>
            </w:r>
            <w:r w:rsidR="003964C6" w:rsidRPr="00D43F47">
              <w:rPr>
                <w:rFonts w:asciiTheme="minorEastAsia" w:hAnsiTheme="minorEastAsia" w:cstheme="majorHAnsi"/>
                <w:szCs w:val="24"/>
              </w:rPr>
              <w:t>’</w:t>
            </w:r>
          </w:p>
        </w:tc>
        <w:tc>
          <w:tcPr>
            <w:tcW w:w="1658" w:type="dxa"/>
          </w:tcPr>
          <w:p w14:paraId="37030784" w14:textId="677A2563" w:rsidR="003964C6" w:rsidRPr="00D43F47" w:rsidRDefault="003964C6" w:rsidP="00747D82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D43F47">
              <w:rPr>
                <w:rFonts w:asciiTheme="minorEastAsia" w:hAnsiTheme="minorEastAsia" w:cstheme="majorHAnsi" w:hint="eastAsia"/>
                <w:szCs w:val="24"/>
              </w:rPr>
              <w:t>了解</w:t>
            </w:r>
            <w:r w:rsidR="00D41341" w:rsidRPr="00D43F47">
              <w:rPr>
                <w:rFonts w:asciiTheme="minorEastAsia" w:hAnsiTheme="minorEastAsia" w:cstheme="majorHAnsi" w:hint="eastAsia"/>
                <w:szCs w:val="24"/>
              </w:rPr>
              <w:t>現代教育制度的弱點</w:t>
            </w:r>
          </w:p>
        </w:tc>
        <w:tc>
          <w:tcPr>
            <w:tcW w:w="1305" w:type="dxa"/>
          </w:tcPr>
          <w:p w14:paraId="0A44284D" w14:textId="650956C8" w:rsidR="003964C6" w:rsidRPr="00D43F47" w:rsidRDefault="00D41341" w:rsidP="008E7A04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D43F47">
              <w:rPr>
                <w:rFonts w:asciiTheme="minorEastAsia" w:hAnsiTheme="minorEastAsia" w:cstheme="majorHAnsi" w:hint="eastAsia"/>
                <w:szCs w:val="24"/>
              </w:rPr>
              <w:t>從</w:t>
            </w:r>
            <w:r w:rsidRPr="00D43F47">
              <w:rPr>
                <w:rFonts w:asciiTheme="minorEastAsia" w:hAnsiTheme="minorEastAsia" w:cstheme="majorHAnsi"/>
                <w:szCs w:val="24"/>
              </w:rPr>
              <w:t>Prince Ea</w:t>
            </w:r>
            <w:r w:rsidRPr="00D43F47">
              <w:rPr>
                <w:rFonts w:asciiTheme="minorEastAsia" w:hAnsiTheme="minorEastAsia" w:cstheme="majorHAnsi" w:hint="eastAsia"/>
                <w:szCs w:val="24"/>
              </w:rPr>
              <w:t>的說唱去看現時的教育系統</w:t>
            </w:r>
          </w:p>
        </w:tc>
        <w:tc>
          <w:tcPr>
            <w:tcW w:w="2977" w:type="dxa"/>
          </w:tcPr>
          <w:p w14:paraId="64358529" w14:textId="77777777" w:rsidR="003964C6" w:rsidRPr="00D43F47" w:rsidRDefault="00D41341" w:rsidP="003964C6">
            <w:pPr>
              <w:pStyle w:val="a7"/>
              <w:numPr>
                <w:ilvl w:val="0"/>
                <w:numId w:val="5"/>
              </w:numPr>
              <w:ind w:leftChars="0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D43F47">
              <w:rPr>
                <w:rFonts w:asciiTheme="minorEastAsia" w:hAnsiTheme="minorEastAsia" w:cstheme="majorHAnsi" w:hint="eastAsia"/>
                <w:szCs w:val="24"/>
              </w:rPr>
              <w:t>播放短文</w:t>
            </w:r>
          </w:p>
          <w:p w14:paraId="73CAC12D" w14:textId="7485CCD3" w:rsidR="00D41341" w:rsidRPr="00D43F47" w:rsidRDefault="00D41341" w:rsidP="003964C6">
            <w:pPr>
              <w:pStyle w:val="a7"/>
              <w:numPr>
                <w:ilvl w:val="0"/>
                <w:numId w:val="5"/>
              </w:numPr>
              <w:ind w:leftChars="0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D43F47">
              <w:rPr>
                <w:rFonts w:asciiTheme="minorEastAsia" w:hAnsiTheme="minorEastAsia" w:cstheme="majorHAnsi" w:hint="eastAsia"/>
                <w:szCs w:val="24"/>
              </w:rPr>
              <w:t>進行討論</w:t>
            </w:r>
          </w:p>
        </w:tc>
        <w:tc>
          <w:tcPr>
            <w:tcW w:w="996" w:type="dxa"/>
          </w:tcPr>
          <w:p w14:paraId="6932F328" w14:textId="30169023" w:rsidR="003964C6" w:rsidRPr="00D43F47" w:rsidRDefault="004C3B6B" w:rsidP="008E7A04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D43F47">
              <w:rPr>
                <w:rFonts w:asciiTheme="minorEastAsia" w:hAnsiTheme="minorEastAsia" w:cstheme="majorHAnsi" w:hint="eastAsia"/>
                <w:szCs w:val="24"/>
              </w:rPr>
              <w:t>簡報</w:t>
            </w:r>
          </w:p>
        </w:tc>
        <w:tc>
          <w:tcPr>
            <w:tcW w:w="2122" w:type="dxa"/>
          </w:tcPr>
          <w:p w14:paraId="62A73C71" w14:textId="3E18E82E" w:rsidR="003964C6" w:rsidRPr="00D43F47" w:rsidRDefault="00C23C56" w:rsidP="008E7A04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D43F47">
              <w:rPr>
                <w:rFonts w:asciiTheme="minorEastAsia" w:hAnsiTheme="minorEastAsia" w:cstheme="majorHAnsi" w:hint="eastAsia"/>
                <w:szCs w:val="24"/>
              </w:rPr>
              <w:t>透過影片以鼓勵學生以批判的角度去思考現時的教育制度</w:t>
            </w:r>
          </w:p>
        </w:tc>
      </w:tr>
      <w:tr w:rsidR="004C3B6B" w:rsidRPr="00D43F47" w14:paraId="6AF6F99A" w14:textId="77777777" w:rsidTr="002D39A4">
        <w:tc>
          <w:tcPr>
            <w:tcW w:w="723" w:type="dxa"/>
          </w:tcPr>
          <w:p w14:paraId="12CECF0B" w14:textId="064A7A40" w:rsidR="003964C6" w:rsidRPr="00D43F47" w:rsidRDefault="00AB4124" w:rsidP="008E7A04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D43F47">
              <w:rPr>
                <w:rFonts w:asciiTheme="minorEastAsia" w:hAnsiTheme="minorEastAsia" w:cstheme="majorHAnsi"/>
                <w:szCs w:val="24"/>
              </w:rPr>
              <w:t>20</w:t>
            </w:r>
            <w:r w:rsidR="003964C6" w:rsidRPr="00D43F47">
              <w:rPr>
                <w:rFonts w:asciiTheme="minorEastAsia" w:hAnsiTheme="minorEastAsia" w:cstheme="majorHAnsi"/>
                <w:szCs w:val="24"/>
              </w:rPr>
              <w:t>’</w:t>
            </w:r>
          </w:p>
        </w:tc>
        <w:tc>
          <w:tcPr>
            <w:tcW w:w="1658" w:type="dxa"/>
          </w:tcPr>
          <w:p w14:paraId="22E99F22" w14:textId="75577D4F" w:rsidR="003964C6" w:rsidRPr="00D43F47" w:rsidRDefault="0021319F" w:rsidP="008E7A04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D43F47">
              <w:rPr>
                <w:rFonts w:asciiTheme="minorEastAsia" w:hAnsiTheme="minorEastAsia" w:cstheme="majorHAnsi" w:hint="eastAsia"/>
                <w:szCs w:val="24"/>
              </w:rPr>
              <w:t>了解優質教育應包含的元素</w:t>
            </w:r>
          </w:p>
        </w:tc>
        <w:tc>
          <w:tcPr>
            <w:tcW w:w="1305" w:type="dxa"/>
          </w:tcPr>
          <w:p w14:paraId="778A8F6C" w14:textId="6690C11C" w:rsidR="003964C6" w:rsidRPr="00D43F47" w:rsidRDefault="0021319F" w:rsidP="008E7A04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D43F47">
              <w:rPr>
                <w:rFonts w:asciiTheme="minorEastAsia" w:hAnsiTheme="minorEastAsia" w:cstheme="majorHAnsi" w:hint="eastAsia"/>
                <w:szCs w:val="24"/>
              </w:rPr>
              <w:t>C</w:t>
            </w:r>
            <w:r w:rsidRPr="00D43F47">
              <w:rPr>
                <w:rFonts w:asciiTheme="minorEastAsia" w:hAnsiTheme="minorEastAsia" w:cstheme="majorHAnsi"/>
                <w:szCs w:val="24"/>
              </w:rPr>
              <w:t>ase Study</w:t>
            </w:r>
          </w:p>
        </w:tc>
        <w:tc>
          <w:tcPr>
            <w:tcW w:w="2977" w:type="dxa"/>
          </w:tcPr>
          <w:p w14:paraId="2DFDC483" w14:textId="429798F3" w:rsidR="003964C6" w:rsidRPr="00D43F47" w:rsidRDefault="0021319F" w:rsidP="007B1D66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D43F47">
              <w:rPr>
                <w:rFonts w:asciiTheme="minorEastAsia" w:hAnsiTheme="minorEastAsia" w:cstheme="majorHAnsi" w:hint="eastAsia"/>
                <w:szCs w:val="24"/>
              </w:rPr>
              <w:t>C</w:t>
            </w:r>
            <w:r w:rsidRPr="00D43F47">
              <w:rPr>
                <w:rFonts w:asciiTheme="minorEastAsia" w:hAnsiTheme="minorEastAsia" w:cstheme="majorHAnsi"/>
                <w:szCs w:val="24"/>
              </w:rPr>
              <w:t>ase Study</w:t>
            </w:r>
            <w:r w:rsidRPr="00D43F47">
              <w:rPr>
                <w:rFonts w:asciiTheme="minorEastAsia" w:hAnsiTheme="minorEastAsia" w:cstheme="majorHAnsi" w:hint="eastAsia"/>
                <w:szCs w:val="24"/>
              </w:rPr>
              <w:t>：國際社工的緬甸教育觀察</w:t>
            </w:r>
          </w:p>
        </w:tc>
        <w:tc>
          <w:tcPr>
            <w:tcW w:w="996" w:type="dxa"/>
          </w:tcPr>
          <w:p w14:paraId="7B6896ED" w14:textId="77777777" w:rsidR="003964C6" w:rsidRPr="00D43F47" w:rsidRDefault="003964C6" w:rsidP="008E7A04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D43F47">
              <w:rPr>
                <w:rFonts w:asciiTheme="minorEastAsia" w:hAnsiTheme="minorEastAsia" w:cstheme="majorHAnsi" w:hint="eastAsia"/>
                <w:szCs w:val="24"/>
              </w:rPr>
              <w:t>簡報</w:t>
            </w:r>
          </w:p>
        </w:tc>
        <w:tc>
          <w:tcPr>
            <w:tcW w:w="2122" w:type="dxa"/>
          </w:tcPr>
          <w:p w14:paraId="11790665" w14:textId="6697B8D5" w:rsidR="003964C6" w:rsidRPr="00D43F47" w:rsidRDefault="0021319F" w:rsidP="008E7A04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D43F47">
              <w:rPr>
                <w:rFonts w:asciiTheme="minorEastAsia" w:hAnsiTheme="minorEastAsia" w:cstheme="majorHAnsi" w:hint="eastAsia"/>
                <w:szCs w:val="24"/>
              </w:rPr>
              <w:t>透過事例去探討優質教育應包含的元素</w:t>
            </w:r>
          </w:p>
        </w:tc>
      </w:tr>
      <w:tr w:rsidR="005A47FF" w:rsidRPr="00D43F47" w14:paraId="64D36B13" w14:textId="77777777" w:rsidTr="002D39A4">
        <w:tc>
          <w:tcPr>
            <w:tcW w:w="723" w:type="dxa"/>
          </w:tcPr>
          <w:p w14:paraId="4EC2AFE1" w14:textId="03E13E08" w:rsidR="005A47FF" w:rsidRPr="00D43F47" w:rsidRDefault="005A47FF" w:rsidP="005A47FF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D43F47">
              <w:rPr>
                <w:rFonts w:asciiTheme="minorEastAsia" w:hAnsiTheme="minorEastAsia" w:cstheme="majorHAnsi"/>
                <w:szCs w:val="24"/>
              </w:rPr>
              <w:t>10’</w:t>
            </w:r>
          </w:p>
        </w:tc>
        <w:tc>
          <w:tcPr>
            <w:tcW w:w="1658" w:type="dxa"/>
          </w:tcPr>
          <w:p w14:paraId="1DE21D63" w14:textId="44CDB0CD" w:rsidR="005A47FF" w:rsidRPr="00D43F47" w:rsidRDefault="005A47FF" w:rsidP="005A47FF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D43F47">
              <w:rPr>
                <w:rFonts w:asciiTheme="minorEastAsia" w:hAnsiTheme="minorEastAsia" w:cstheme="majorHAnsi" w:hint="eastAsia"/>
                <w:szCs w:val="24"/>
              </w:rPr>
              <w:t>探討過往哲學家眼中的教育意義與本質</w:t>
            </w:r>
          </w:p>
        </w:tc>
        <w:tc>
          <w:tcPr>
            <w:tcW w:w="1305" w:type="dxa"/>
          </w:tcPr>
          <w:p w14:paraId="068E1FDB" w14:textId="7FE022EB" w:rsidR="005A47FF" w:rsidRPr="00D43F47" w:rsidRDefault="005A47FF" w:rsidP="005A47FF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D43F47">
              <w:rPr>
                <w:rFonts w:asciiTheme="minorEastAsia" w:hAnsiTheme="minorEastAsia" w:cstheme="majorHAnsi" w:hint="eastAsia"/>
                <w:szCs w:val="24"/>
              </w:rPr>
              <w:t>介紹</w:t>
            </w:r>
            <w:r w:rsidRPr="00D43F47">
              <w:rPr>
                <w:rFonts w:asciiTheme="minorEastAsia" w:hAnsiTheme="minorEastAsia" w:cstheme="majorHAnsi"/>
                <w:szCs w:val="24"/>
              </w:rPr>
              <w:t>歷來學者對於教育的看法</w:t>
            </w:r>
          </w:p>
        </w:tc>
        <w:tc>
          <w:tcPr>
            <w:tcW w:w="2977" w:type="dxa"/>
          </w:tcPr>
          <w:p w14:paraId="18ACE0ED" w14:textId="77777777" w:rsidR="005A47FF" w:rsidRPr="00D43F47" w:rsidRDefault="005A47FF" w:rsidP="005A47FF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D43F47">
              <w:rPr>
                <w:rFonts w:asciiTheme="minorEastAsia" w:hAnsiTheme="minorEastAsia" w:cstheme="majorHAnsi"/>
                <w:szCs w:val="24"/>
              </w:rPr>
              <w:t>歷來學者對於教育的看法</w:t>
            </w:r>
            <w:r w:rsidRPr="00D43F47">
              <w:rPr>
                <w:rFonts w:asciiTheme="minorEastAsia" w:hAnsiTheme="minorEastAsia" w:cstheme="majorHAnsi" w:hint="eastAsia"/>
                <w:szCs w:val="24"/>
              </w:rPr>
              <w:t>：</w:t>
            </w:r>
          </w:p>
          <w:p w14:paraId="6015216C" w14:textId="18CAFEAA" w:rsidR="005A47FF" w:rsidRPr="00D43F47" w:rsidRDefault="005A47FF" w:rsidP="005A47FF">
            <w:pPr>
              <w:pStyle w:val="a7"/>
              <w:numPr>
                <w:ilvl w:val="0"/>
                <w:numId w:val="10"/>
              </w:numPr>
              <w:ind w:leftChars="0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D43F47">
              <w:rPr>
                <w:rFonts w:asciiTheme="minorEastAsia" w:hAnsiTheme="minorEastAsia" w:cstheme="majorHAnsi"/>
                <w:szCs w:val="24"/>
              </w:rPr>
              <w:t>盧梭(J. –J. Rousseau)：教育是開展個體潛能的歷程</w:t>
            </w:r>
          </w:p>
          <w:p w14:paraId="21D0D901" w14:textId="77777777" w:rsidR="005A47FF" w:rsidRPr="00D43F47" w:rsidRDefault="005A47FF" w:rsidP="005A47FF">
            <w:pPr>
              <w:pStyle w:val="a7"/>
              <w:numPr>
                <w:ilvl w:val="0"/>
                <w:numId w:val="10"/>
              </w:numPr>
              <w:ind w:leftChars="0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D43F47">
              <w:rPr>
                <w:rFonts w:asciiTheme="minorEastAsia" w:hAnsiTheme="minorEastAsia" w:cstheme="majorHAnsi"/>
                <w:szCs w:val="24"/>
              </w:rPr>
              <w:t>康德(I. Kant)：教育是啟發理性、啟發良知的歷程</w:t>
            </w:r>
          </w:p>
          <w:p w14:paraId="308A4614" w14:textId="35FA724D" w:rsidR="005A47FF" w:rsidRPr="00D43F47" w:rsidRDefault="005A47FF" w:rsidP="005A47FF">
            <w:pPr>
              <w:pStyle w:val="a7"/>
              <w:numPr>
                <w:ilvl w:val="0"/>
                <w:numId w:val="10"/>
              </w:numPr>
              <w:ind w:leftChars="0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D43F47">
              <w:rPr>
                <w:rFonts w:asciiTheme="minorEastAsia" w:hAnsiTheme="minorEastAsia" w:cstheme="majorHAnsi"/>
                <w:szCs w:val="24"/>
              </w:rPr>
              <w:t>涂爾幹( E. Durkheim)：教育是個人社會化的歷程。</w:t>
            </w:r>
          </w:p>
          <w:p w14:paraId="7524BE78" w14:textId="77777777" w:rsidR="005A47FF" w:rsidRPr="00D43F47" w:rsidRDefault="005A47FF" w:rsidP="005A47FF">
            <w:pPr>
              <w:pStyle w:val="a7"/>
              <w:numPr>
                <w:ilvl w:val="0"/>
                <w:numId w:val="10"/>
              </w:numPr>
              <w:ind w:leftChars="0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D43F47">
              <w:rPr>
                <w:rFonts w:asciiTheme="minorEastAsia" w:hAnsiTheme="minorEastAsia" w:cstheme="majorHAnsi"/>
                <w:szCs w:val="24"/>
              </w:rPr>
              <w:t>杜威(J. Dewey)：教育即生長，是經驗不斷改造與重組的歷程。</w:t>
            </w:r>
          </w:p>
          <w:p w14:paraId="5FBF8C9E" w14:textId="1B031069" w:rsidR="005A47FF" w:rsidRPr="00D43F47" w:rsidRDefault="005A47FF" w:rsidP="005A47FF">
            <w:pPr>
              <w:pStyle w:val="a7"/>
              <w:numPr>
                <w:ilvl w:val="0"/>
                <w:numId w:val="10"/>
              </w:numPr>
              <w:ind w:leftChars="0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D43F47">
              <w:rPr>
                <w:rFonts w:asciiTheme="minorEastAsia" w:hAnsiTheme="minorEastAsia" w:cstheme="majorHAnsi"/>
                <w:szCs w:val="24"/>
              </w:rPr>
              <w:t>斯普朗格(E. Spranger)：教育是傳授文化理想價值的歷程</w:t>
            </w:r>
          </w:p>
          <w:p w14:paraId="1568D394" w14:textId="5F9957D2" w:rsidR="005A47FF" w:rsidRPr="00D43F47" w:rsidRDefault="005A47FF" w:rsidP="005A47FF">
            <w:pPr>
              <w:pStyle w:val="a7"/>
              <w:numPr>
                <w:ilvl w:val="0"/>
                <w:numId w:val="10"/>
              </w:numPr>
              <w:ind w:leftChars="0"/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D43F47">
              <w:rPr>
                <w:rFonts w:asciiTheme="minorEastAsia" w:hAnsiTheme="minorEastAsia" w:cstheme="majorHAnsi"/>
                <w:szCs w:val="24"/>
              </w:rPr>
              <w:t>皮德思(R. S. Peters)：教育是合於認知、合於價值及合於自願的歷程</w:t>
            </w:r>
          </w:p>
        </w:tc>
        <w:tc>
          <w:tcPr>
            <w:tcW w:w="996" w:type="dxa"/>
          </w:tcPr>
          <w:p w14:paraId="71897F06" w14:textId="4EF9FDBC" w:rsidR="005A47FF" w:rsidRPr="00D43F47" w:rsidRDefault="005A47FF" w:rsidP="005A47FF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D43F47">
              <w:rPr>
                <w:rFonts w:asciiTheme="minorEastAsia" w:hAnsiTheme="minorEastAsia" w:cstheme="majorHAnsi" w:hint="eastAsia"/>
                <w:szCs w:val="24"/>
              </w:rPr>
              <w:t>簡報</w:t>
            </w:r>
          </w:p>
        </w:tc>
        <w:tc>
          <w:tcPr>
            <w:tcW w:w="2122" w:type="dxa"/>
          </w:tcPr>
          <w:p w14:paraId="42DAF41A" w14:textId="237C7C1E" w:rsidR="005A47FF" w:rsidRPr="00D43F47" w:rsidRDefault="005A47FF" w:rsidP="005A47FF">
            <w:pPr>
              <w:contextualSpacing/>
              <w:rPr>
                <w:rFonts w:asciiTheme="minorEastAsia" w:hAnsiTheme="minorEastAsia" w:cstheme="majorHAnsi"/>
                <w:szCs w:val="24"/>
              </w:rPr>
            </w:pPr>
            <w:r w:rsidRPr="00D43F47">
              <w:rPr>
                <w:rFonts w:asciiTheme="minorEastAsia" w:hAnsiTheme="minorEastAsia" w:cstheme="majorHAnsi" w:hint="eastAsia"/>
                <w:szCs w:val="24"/>
              </w:rPr>
              <w:t>透過介紹</w:t>
            </w:r>
            <w:r w:rsidRPr="00D43F47">
              <w:rPr>
                <w:rFonts w:asciiTheme="minorEastAsia" w:hAnsiTheme="minorEastAsia" w:cstheme="majorHAnsi"/>
                <w:szCs w:val="24"/>
              </w:rPr>
              <w:t>歷來學者對於教育的看法</w:t>
            </w:r>
            <w:r w:rsidR="00146EE3">
              <w:rPr>
                <w:rFonts w:asciiTheme="minorEastAsia" w:hAnsiTheme="minorEastAsia" w:cstheme="majorHAnsi" w:hint="eastAsia"/>
                <w:szCs w:val="24"/>
              </w:rPr>
              <w:t>，建立學生自己</w:t>
            </w:r>
            <w:bookmarkStart w:id="0" w:name="_GoBack"/>
            <w:bookmarkEnd w:id="0"/>
            <w:r w:rsidRPr="00D43F47">
              <w:rPr>
                <w:rFonts w:asciiTheme="minorEastAsia" w:hAnsiTheme="minorEastAsia" w:cstheme="majorHAnsi" w:hint="eastAsia"/>
                <w:szCs w:val="24"/>
              </w:rPr>
              <w:t>對於教育的看法和立場</w:t>
            </w:r>
          </w:p>
        </w:tc>
      </w:tr>
    </w:tbl>
    <w:p w14:paraId="143AB4B6" w14:textId="253E21F3" w:rsidR="00F87CD5" w:rsidRPr="009B6914" w:rsidRDefault="00F87CD5" w:rsidP="008B0FDA">
      <w:pPr>
        <w:rPr>
          <w:rFonts w:ascii="STXihei" w:eastAsia="STXihei" w:hAnsi="STXihei"/>
        </w:rPr>
      </w:pPr>
    </w:p>
    <w:sectPr w:rsidR="00F87CD5" w:rsidRPr="009B69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71746" w14:textId="77777777" w:rsidR="007B7FC3" w:rsidRDefault="007B7FC3" w:rsidP="003964C6">
      <w:r>
        <w:separator/>
      </w:r>
    </w:p>
  </w:endnote>
  <w:endnote w:type="continuationSeparator" w:id="0">
    <w:p w14:paraId="60A15026" w14:textId="77777777" w:rsidR="007B7FC3" w:rsidRDefault="007B7FC3" w:rsidP="0039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Xihei">
    <w:altName w:val="Malgun Gothic Semilight"/>
    <w:charset w:val="86"/>
    <w:family w:val="auto"/>
    <w:pitch w:val="variable"/>
    <w:sig w:usb0="00000000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FBB25" w14:textId="77777777" w:rsidR="007B7FC3" w:rsidRDefault="007B7FC3" w:rsidP="003964C6">
      <w:r>
        <w:separator/>
      </w:r>
    </w:p>
  </w:footnote>
  <w:footnote w:type="continuationSeparator" w:id="0">
    <w:p w14:paraId="4C432609" w14:textId="77777777" w:rsidR="007B7FC3" w:rsidRDefault="007B7FC3" w:rsidP="00396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ED5"/>
    <w:multiLevelType w:val="hybridMultilevel"/>
    <w:tmpl w:val="7182F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3D98"/>
    <w:multiLevelType w:val="hybridMultilevel"/>
    <w:tmpl w:val="1458E368"/>
    <w:lvl w:ilvl="0" w:tplc="76028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9B493E"/>
    <w:multiLevelType w:val="hybridMultilevel"/>
    <w:tmpl w:val="652CDB94"/>
    <w:lvl w:ilvl="0" w:tplc="83EED03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E856D6"/>
    <w:multiLevelType w:val="hybridMultilevel"/>
    <w:tmpl w:val="6D166950"/>
    <w:lvl w:ilvl="0" w:tplc="BC9AE172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9C6FD0"/>
    <w:multiLevelType w:val="hybridMultilevel"/>
    <w:tmpl w:val="DC72BD38"/>
    <w:lvl w:ilvl="0" w:tplc="5874A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8B50D0"/>
    <w:multiLevelType w:val="hybridMultilevel"/>
    <w:tmpl w:val="6D34C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374B9"/>
    <w:multiLevelType w:val="hybridMultilevel"/>
    <w:tmpl w:val="B93CE3D4"/>
    <w:lvl w:ilvl="0" w:tplc="DB74B3C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aj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23F5C"/>
    <w:multiLevelType w:val="hybridMultilevel"/>
    <w:tmpl w:val="DB1C44B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681A6970"/>
    <w:multiLevelType w:val="hybridMultilevel"/>
    <w:tmpl w:val="652CDB94"/>
    <w:lvl w:ilvl="0" w:tplc="83EED03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2F86C38"/>
    <w:multiLevelType w:val="hybridMultilevel"/>
    <w:tmpl w:val="652CDB94"/>
    <w:lvl w:ilvl="0" w:tplc="83EED03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8D"/>
    <w:rsid w:val="000014D1"/>
    <w:rsid w:val="00146EE3"/>
    <w:rsid w:val="001628FA"/>
    <w:rsid w:val="001869F4"/>
    <w:rsid w:val="001A4032"/>
    <w:rsid w:val="0021319F"/>
    <w:rsid w:val="00225528"/>
    <w:rsid w:val="002D39A4"/>
    <w:rsid w:val="003964C6"/>
    <w:rsid w:val="00436E1D"/>
    <w:rsid w:val="00493AE4"/>
    <w:rsid w:val="004C3B6B"/>
    <w:rsid w:val="00571CAE"/>
    <w:rsid w:val="005A47FF"/>
    <w:rsid w:val="00647DB8"/>
    <w:rsid w:val="006C4EED"/>
    <w:rsid w:val="00747D82"/>
    <w:rsid w:val="0075130F"/>
    <w:rsid w:val="007B1D66"/>
    <w:rsid w:val="007B7FC3"/>
    <w:rsid w:val="007E172C"/>
    <w:rsid w:val="00816ECC"/>
    <w:rsid w:val="008942D1"/>
    <w:rsid w:val="008B0FDA"/>
    <w:rsid w:val="008B5381"/>
    <w:rsid w:val="00985603"/>
    <w:rsid w:val="009B6914"/>
    <w:rsid w:val="00AB4124"/>
    <w:rsid w:val="00B57690"/>
    <w:rsid w:val="00BE4C8D"/>
    <w:rsid w:val="00C23C56"/>
    <w:rsid w:val="00C7331D"/>
    <w:rsid w:val="00CA1C20"/>
    <w:rsid w:val="00D41341"/>
    <w:rsid w:val="00D43F47"/>
    <w:rsid w:val="00D76202"/>
    <w:rsid w:val="00E35845"/>
    <w:rsid w:val="00F87CD5"/>
    <w:rsid w:val="00FC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273F20"/>
  <w15:chartTrackingRefBased/>
  <w15:docId w15:val="{A8AFDC88-1460-4F6B-8094-5816E94C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64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6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64C6"/>
    <w:rPr>
      <w:sz w:val="20"/>
      <w:szCs w:val="20"/>
    </w:rPr>
  </w:style>
  <w:style w:type="paragraph" w:styleId="a7">
    <w:name w:val="List Paragraph"/>
    <w:basedOn w:val="a"/>
    <w:uiPriority w:val="34"/>
    <w:qFormat/>
    <w:rsid w:val="003964C6"/>
    <w:pPr>
      <w:ind w:leftChars="200" w:left="480"/>
    </w:pPr>
  </w:style>
  <w:style w:type="table" w:styleId="a8">
    <w:name w:val="Table Grid"/>
    <w:basedOn w:val="a1"/>
    <w:uiPriority w:val="39"/>
    <w:rsid w:val="00396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964C6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964C6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C4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C4E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 Ting</dc:creator>
  <cp:keywords/>
  <dc:description/>
  <cp:lastModifiedBy>User</cp:lastModifiedBy>
  <cp:revision>32</cp:revision>
  <dcterms:created xsi:type="dcterms:W3CDTF">2020-08-14T08:03:00Z</dcterms:created>
  <dcterms:modified xsi:type="dcterms:W3CDTF">2021-08-25T07:04:00Z</dcterms:modified>
</cp:coreProperties>
</file>