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332DF" w14:textId="6275E07F" w:rsidR="00BD326D" w:rsidRPr="00B72BA2" w:rsidRDefault="00BD326D" w:rsidP="00BD326D">
      <w:pPr>
        <w:contextualSpacing/>
        <w:rPr>
          <w:rFonts w:asciiTheme="majorHAnsi" w:eastAsia="STXihei" w:hAnsiTheme="majorHAnsi" w:cstheme="majorHAnsi"/>
          <w:b/>
          <w:bCs/>
          <w:szCs w:val="24"/>
        </w:rPr>
      </w:pPr>
      <w:r w:rsidRPr="00B72BA2">
        <w:rPr>
          <w:rFonts w:asciiTheme="majorHAnsi" w:eastAsia="STXihei" w:hAnsiTheme="majorHAnsi" w:cstheme="majorHAnsi"/>
          <w:b/>
          <w:bCs/>
          <w:szCs w:val="24"/>
        </w:rPr>
        <w:t>課題：保育及維護生態領地</w:t>
      </w:r>
      <w:r w:rsidRPr="00B72BA2">
        <w:rPr>
          <w:rFonts w:asciiTheme="majorHAnsi" w:eastAsia="STXihei" w:hAnsiTheme="majorHAnsi" w:cstheme="majorHAnsi"/>
          <w:b/>
          <w:bCs/>
          <w:szCs w:val="24"/>
        </w:rPr>
        <w:t>[</w:t>
      </w:r>
      <w:r w:rsidRPr="00B72BA2">
        <w:rPr>
          <w:rFonts w:asciiTheme="majorHAnsi" w:eastAsia="STXihei" w:hAnsiTheme="majorHAnsi" w:cstheme="majorHAnsi"/>
          <w:b/>
          <w:bCs/>
          <w:szCs w:val="24"/>
        </w:rPr>
        <w:t>森林保育</w:t>
      </w:r>
      <w:r w:rsidRPr="00B72BA2">
        <w:rPr>
          <w:rFonts w:asciiTheme="majorHAnsi" w:eastAsia="STXihei" w:hAnsiTheme="majorHAnsi" w:cstheme="majorHAnsi"/>
          <w:b/>
          <w:bCs/>
          <w:szCs w:val="24"/>
        </w:rPr>
        <w:t>]</w:t>
      </w:r>
    </w:p>
    <w:p w14:paraId="1463657D" w14:textId="77777777" w:rsidR="00BD326D" w:rsidRPr="00B72BA2" w:rsidRDefault="00BD326D" w:rsidP="00BD326D">
      <w:pPr>
        <w:contextualSpacing/>
        <w:rPr>
          <w:rFonts w:asciiTheme="majorHAnsi" w:eastAsia="STXihei" w:hAnsiTheme="majorHAnsi" w:cstheme="majorHAnsi"/>
          <w:szCs w:val="24"/>
        </w:rPr>
      </w:pPr>
      <w:r w:rsidRPr="00B72BA2">
        <w:rPr>
          <w:rFonts w:asciiTheme="majorHAnsi" w:eastAsia="STXihei" w:hAnsiTheme="majorHAnsi" w:cstheme="majorHAnsi"/>
          <w:szCs w:val="24"/>
        </w:rPr>
        <w:t>時長：</w:t>
      </w:r>
      <w:r w:rsidRPr="00B72BA2">
        <w:rPr>
          <w:rFonts w:asciiTheme="majorHAnsi" w:eastAsia="STXihei" w:hAnsiTheme="majorHAnsi" w:cstheme="majorHAnsi"/>
          <w:szCs w:val="24"/>
        </w:rPr>
        <w:t>80</w:t>
      </w:r>
      <w:r w:rsidRPr="00B72BA2">
        <w:rPr>
          <w:rFonts w:asciiTheme="majorHAnsi" w:eastAsia="STXihei" w:hAnsiTheme="majorHAnsi" w:cstheme="majorHAnsi"/>
          <w:szCs w:val="24"/>
        </w:rPr>
        <w:t>分鐘</w:t>
      </w:r>
      <w:r w:rsidRPr="00B72BA2">
        <w:rPr>
          <w:rFonts w:asciiTheme="majorHAnsi" w:eastAsia="STXihei" w:hAnsiTheme="majorHAnsi" w:cstheme="majorHAnsi"/>
          <w:szCs w:val="24"/>
        </w:rPr>
        <w:t xml:space="preserve"> </w:t>
      </w:r>
    </w:p>
    <w:p w14:paraId="5F01D3B4" w14:textId="77777777" w:rsidR="00BD326D" w:rsidRPr="00B72BA2" w:rsidRDefault="00BD326D" w:rsidP="00BD326D">
      <w:pPr>
        <w:pStyle w:val="NormalWeb"/>
        <w:spacing w:before="0" w:beforeAutospacing="0" w:after="0" w:afterAutospacing="0"/>
        <w:rPr>
          <w:rFonts w:asciiTheme="majorHAnsi" w:eastAsia="STXihei" w:hAnsiTheme="majorHAnsi" w:cstheme="majorHAnsi"/>
        </w:rPr>
      </w:pPr>
      <w:r w:rsidRPr="00B72BA2">
        <w:rPr>
          <w:rFonts w:asciiTheme="majorHAnsi" w:eastAsia="STXihei" w:hAnsiTheme="majorHAnsi" w:cstheme="majorHAnsi"/>
        </w:rPr>
        <w:t>學習成果</w:t>
      </w:r>
      <w:r w:rsidRPr="00B72BA2">
        <w:rPr>
          <w:rFonts w:asciiTheme="majorHAnsi" w:eastAsia="STXihei" w:hAnsiTheme="majorHAnsi" w:cstheme="majorHAnsi"/>
        </w:rPr>
        <w:t>(</w:t>
      </w:r>
      <w:r w:rsidRPr="00B72BA2">
        <w:rPr>
          <w:rFonts w:asciiTheme="majorHAnsi" w:eastAsia="STXihei" w:hAnsiTheme="majorHAnsi" w:cstheme="majorHAnsi"/>
        </w:rPr>
        <w:t>完成本教節後，學生能夠</w:t>
      </w:r>
      <w:r w:rsidRPr="00B72BA2">
        <w:rPr>
          <w:rFonts w:asciiTheme="majorHAnsi" w:eastAsia="STXihei" w:hAnsiTheme="majorHAnsi" w:cstheme="majorHAnsi"/>
        </w:rPr>
        <w:t>)</w:t>
      </w:r>
      <w:r w:rsidRPr="00B72BA2">
        <w:rPr>
          <w:rFonts w:asciiTheme="majorHAnsi" w:eastAsia="STXihei" w:hAnsiTheme="majorHAnsi" w:cstheme="majorHAnsi"/>
        </w:rPr>
        <w:t>：</w:t>
      </w:r>
    </w:p>
    <w:p w14:paraId="64238C83" w14:textId="77777777" w:rsidR="00BD326D" w:rsidRPr="00B72BA2" w:rsidRDefault="00BD326D" w:rsidP="00BD326D">
      <w:pPr>
        <w:rPr>
          <w:rFonts w:asciiTheme="majorHAnsi" w:eastAsia="STXihei" w:hAnsiTheme="majorHAnsi" w:cstheme="majorHAnsi"/>
          <w:kern w:val="0"/>
          <w:szCs w:val="24"/>
        </w:rPr>
      </w:pPr>
      <w:r w:rsidRPr="00B72BA2">
        <w:rPr>
          <w:rFonts w:asciiTheme="majorHAnsi" w:eastAsia="STXihei" w:hAnsiTheme="majorHAnsi" w:cstheme="majorHAnsi"/>
          <w:color w:val="000000"/>
          <w:kern w:val="0"/>
          <w:szCs w:val="24"/>
        </w:rPr>
        <w:t xml:space="preserve">1. </w:t>
      </w:r>
      <w:r w:rsidRPr="00B72BA2">
        <w:rPr>
          <w:rFonts w:asciiTheme="majorHAnsi" w:eastAsia="STXihei" w:hAnsiTheme="majorHAnsi" w:cstheme="majorHAnsi"/>
          <w:color w:val="000000"/>
          <w:kern w:val="0"/>
          <w:szCs w:val="24"/>
        </w:rPr>
        <w:t>了解森林對人類的重要性</w:t>
      </w:r>
    </w:p>
    <w:p w14:paraId="42D25B8D" w14:textId="77777777" w:rsidR="00BD326D" w:rsidRPr="00B72BA2" w:rsidRDefault="00BD326D" w:rsidP="00BD326D">
      <w:pPr>
        <w:rPr>
          <w:rFonts w:asciiTheme="majorHAnsi" w:eastAsia="STXihei" w:hAnsiTheme="majorHAnsi" w:cstheme="majorHAnsi"/>
          <w:kern w:val="0"/>
          <w:szCs w:val="24"/>
        </w:rPr>
      </w:pPr>
      <w:r w:rsidRPr="00B72BA2">
        <w:rPr>
          <w:rFonts w:asciiTheme="majorHAnsi" w:eastAsia="STXihei" w:hAnsiTheme="majorHAnsi" w:cstheme="majorHAnsi"/>
          <w:color w:val="000000"/>
          <w:kern w:val="0"/>
          <w:szCs w:val="24"/>
        </w:rPr>
        <w:t xml:space="preserve">2. </w:t>
      </w:r>
      <w:r w:rsidRPr="00B72BA2">
        <w:rPr>
          <w:rFonts w:asciiTheme="majorHAnsi" w:eastAsia="STXihei" w:hAnsiTheme="majorHAnsi" w:cstheme="majorHAnsi"/>
          <w:color w:val="000000"/>
          <w:kern w:val="0"/>
          <w:szCs w:val="24"/>
        </w:rPr>
        <w:t>認識人類活動對森林的影響</w:t>
      </w:r>
    </w:p>
    <w:p w14:paraId="1B0F0186" w14:textId="77777777" w:rsidR="00BD326D" w:rsidRPr="00B72BA2" w:rsidRDefault="00BD326D" w:rsidP="00BD326D">
      <w:pPr>
        <w:rPr>
          <w:rFonts w:asciiTheme="majorHAnsi" w:eastAsia="STXihei" w:hAnsiTheme="majorHAnsi" w:cstheme="majorHAnsi"/>
          <w:color w:val="000000"/>
          <w:kern w:val="0"/>
          <w:szCs w:val="24"/>
        </w:rPr>
      </w:pPr>
      <w:r w:rsidRPr="00B72BA2">
        <w:rPr>
          <w:rFonts w:asciiTheme="majorHAnsi" w:eastAsia="STXihei" w:hAnsiTheme="majorHAnsi" w:cstheme="majorHAnsi"/>
          <w:color w:val="000000"/>
          <w:kern w:val="0"/>
          <w:szCs w:val="24"/>
        </w:rPr>
        <w:t xml:space="preserve">3. </w:t>
      </w:r>
      <w:r w:rsidRPr="00B72BA2">
        <w:rPr>
          <w:rFonts w:asciiTheme="majorHAnsi" w:eastAsia="STXihei" w:hAnsiTheme="majorHAnsi" w:cstheme="majorHAnsi"/>
          <w:color w:val="000000"/>
          <w:kern w:val="0"/>
          <w:szCs w:val="24"/>
        </w:rPr>
        <w:t>推廣</w:t>
      </w:r>
      <w:r>
        <w:rPr>
          <w:rFonts w:asciiTheme="majorHAnsi" w:eastAsia="STXihei" w:hAnsiTheme="majorHAnsi" w:cstheme="majorHAnsi" w:hint="eastAsia"/>
          <w:color w:val="000000"/>
          <w:kern w:val="0"/>
          <w:szCs w:val="24"/>
        </w:rPr>
        <w:t>森林保育</w:t>
      </w:r>
    </w:p>
    <w:p w14:paraId="308936CC" w14:textId="77777777" w:rsidR="00BD326D" w:rsidRPr="0003052F" w:rsidRDefault="00BD326D" w:rsidP="00BD326D">
      <w:pPr>
        <w:contextualSpacing/>
        <w:rPr>
          <w:rFonts w:asciiTheme="majorHAnsi" w:hAnsiTheme="majorHAnsi" w:cstheme="majorHAnsi" w:hint="eastAsia"/>
          <w:szCs w:val="24"/>
        </w:rPr>
      </w:pPr>
    </w:p>
    <w:tbl>
      <w:tblPr>
        <w:tblStyle w:val="TableGrid"/>
        <w:tblW w:w="9900" w:type="dxa"/>
        <w:tblInd w:w="-725" w:type="dxa"/>
        <w:tblLook w:val="04A0" w:firstRow="1" w:lastRow="0" w:firstColumn="1" w:lastColumn="0" w:noHBand="0" w:noVBand="1"/>
      </w:tblPr>
      <w:tblGrid>
        <w:gridCol w:w="597"/>
        <w:gridCol w:w="1293"/>
        <w:gridCol w:w="1046"/>
        <w:gridCol w:w="3094"/>
        <w:gridCol w:w="1468"/>
        <w:gridCol w:w="2402"/>
      </w:tblGrid>
      <w:tr w:rsidR="00BD326D" w:rsidRPr="00B72BA2" w14:paraId="30FDF8B3" w14:textId="77777777" w:rsidTr="00E256D7">
        <w:tc>
          <w:tcPr>
            <w:tcW w:w="597" w:type="dxa"/>
          </w:tcPr>
          <w:p w14:paraId="1B080DB3" w14:textId="77777777" w:rsidR="00BD326D" w:rsidRPr="00B72BA2" w:rsidRDefault="00BD326D" w:rsidP="00A66BDC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時間</w:t>
            </w:r>
          </w:p>
        </w:tc>
        <w:tc>
          <w:tcPr>
            <w:tcW w:w="1293" w:type="dxa"/>
          </w:tcPr>
          <w:p w14:paraId="1F023A7C" w14:textId="77777777" w:rsidR="00BD326D" w:rsidRPr="00B72BA2" w:rsidRDefault="00BD326D" w:rsidP="00A66BDC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學習成果</w:t>
            </w:r>
          </w:p>
        </w:tc>
        <w:tc>
          <w:tcPr>
            <w:tcW w:w="1046" w:type="dxa"/>
          </w:tcPr>
          <w:p w14:paraId="338A7233" w14:textId="77777777" w:rsidR="00BD326D" w:rsidRPr="00B72BA2" w:rsidRDefault="00BD326D" w:rsidP="00A66BDC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教學活動</w:t>
            </w:r>
          </w:p>
        </w:tc>
        <w:tc>
          <w:tcPr>
            <w:tcW w:w="3094" w:type="dxa"/>
          </w:tcPr>
          <w:p w14:paraId="614BEF7C" w14:textId="77777777" w:rsidR="00BD326D" w:rsidRPr="00B72BA2" w:rsidRDefault="00BD326D" w:rsidP="00A66BDC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活動內容</w:t>
            </w:r>
          </w:p>
        </w:tc>
        <w:tc>
          <w:tcPr>
            <w:tcW w:w="1468" w:type="dxa"/>
          </w:tcPr>
          <w:p w14:paraId="392F4389" w14:textId="77777777" w:rsidR="00BD326D" w:rsidRPr="00B72BA2" w:rsidRDefault="00BD326D" w:rsidP="00A66BDC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備註</w:t>
            </w:r>
          </w:p>
        </w:tc>
        <w:tc>
          <w:tcPr>
            <w:tcW w:w="2402" w:type="dxa"/>
          </w:tcPr>
          <w:p w14:paraId="653EB04A" w14:textId="77777777" w:rsidR="00BD326D" w:rsidRPr="00B72BA2" w:rsidRDefault="00BD326D" w:rsidP="00A66BDC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理念闡釋</w:t>
            </w:r>
          </w:p>
        </w:tc>
      </w:tr>
      <w:tr w:rsidR="00BD326D" w:rsidRPr="00B72BA2" w14:paraId="304503AC" w14:textId="77777777" w:rsidTr="00E256D7">
        <w:tc>
          <w:tcPr>
            <w:tcW w:w="597" w:type="dxa"/>
          </w:tcPr>
          <w:p w14:paraId="1A3AC17F" w14:textId="77777777" w:rsidR="00BD326D" w:rsidRPr="00B72BA2" w:rsidRDefault="00BD326D" w:rsidP="00A66BDC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30’</w:t>
            </w:r>
          </w:p>
        </w:tc>
        <w:tc>
          <w:tcPr>
            <w:tcW w:w="1293" w:type="dxa"/>
          </w:tcPr>
          <w:p w14:paraId="59B06ACF" w14:textId="36132FF6" w:rsidR="00BD326D" w:rsidRPr="00B72BA2" w:rsidRDefault="00BD326D" w:rsidP="00A66BDC">
            <w:pPr>
              <w:pStyle w:val="NormalWeb"/>
              <w:spacing w:before="0" w:beforeAutospacing="0" w:after="0" w:afterAutospacing="0"/>
              <w:rPr>
                <w:rFonts w:asciiTheme="majorHAnsi" w:eastAsia="STXihei" w:hAnsiTheme="majorHAnsi" w:cstheme="majorHAnsi"/>
              </w:rPr>
            </w:pPr>
            <w:r w:rsidRPr="00B72BA2">
              <w:rPr>
                <w:rFonts w:asciiTheme="majorHAnsi" w:eastAsia="STXihei" w:hAnsiTheme="majorHAnsi" w:cstheme="majorHAnsi"/>
                <w:color w:val="000000"/>
                <w:shd w:val="clear" w:color="auto" w:fill="FFFFFF"/>
              </w:rPr>
              <w:t>認識可持續環境的重要性</w:t>
            </w:r>
          </w:p>
          <w:p w14:paraId="5FFE7E55" w14:textId="77777777" w:rsidR="00BD326D" w:rsidRPr="00B72BA2" w:rsidRDefault="00BD326D" w:rsidP="00A66BDC">
            <w:pPr>
              <w:rPr>
                <w:rFonts w:asciiTheme="majorHAnsi" w:eastAsia="STXihei" w:hAnsiTheme="majorHAnsi" w:cstheme="majorHAnsi"/>
                <w:szCs w:val="24"/>
              </w:rPr>
            </w:pPr>
          </w:p>
          <w:p w14:paraId="41417BBD" w14:textId="77777777" w:rsidR="00BD326D" w:rsidRPr="00B72BA2" w:rsidRDefault="00BD326D" w:rsidP="00A66BDC">
            <w:pPr>
              <w:pStyle w:val="ListParagraph"/>
              <w:ind w:leftChars="0" w:left="360"/>
              <w:contextualSpacing/>
              <w:rPr>
                <w:rFonts w:asciiTheme="majorHAnsi" w:eastAsia="STXihei" w:hAnsiTheme="majorHAnsi" w:cstheme="majorHAnsi"/>
                <w:szCs w:val="24"/>
              </w:rPr>
            </w:pPr>
          </w:p>
        </w:tc>
        <w:tc>
          <w:tcPr>
            <w:tcW w:w="1046" w:type="dxa"/>
          </w:tcPr>
          <w:p w14:paraId="0834DAFA" w14:textId="77777777" w:rsidR="00BD326D" w:rsidRPr="00B72BA2" w:rsidRDefault="00BD326D" w:rsidP="00A66BDC">
            <w:pPr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color w:val="000000"/>
                <w:szCs w:val="24"/>
              </w:rPr>
              <w:t>可持續環境</w:t>
            </w:r>
          </w:p>
          <w:p w14:paraId="6EC17013" w14:textId="77777777" w:rsidR="00BD326D" w:rsidRPr="00B72BA2" w:rsidRDefault="00BD326D" w:rsidP="00A66BDC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color w:val="000000"/>
                <w:szCs w:val="24"/>
              </w:rPr>
              <w:t>模擬遊戲</w:t>
            </w:r>
          </w:p>
        </w:tc>
        <w:tc>
          <w:tcPr>
            <w:tcW w:w="3094" w:type="dxa"/>
          </w:tcPr>
          <w:p w14:paraId="0DF57F25" w14:textId="7F74EF2B" w:rsidR="00BD326D" w:rsidRDefault="00BD326D" w:rsidP="00A66BDC">
            <w:pPr>
              <w:pStyle w:val="NormalWeb"/>
              <w:spacing w:before="0" w:beforeAutospacing="0" w:after="0" w:afterAutospacing="0"/>
              <w:rPr>
                <w:rFonts w:asciiTheme="majorHAnsi" w:eastAsiaTheme="minorEastAsia" w:hAnsiTheme="majorHAnsi" w:cstheme="majorHAnsi"/>
                <w:color w:val="000000"/>
              </w:rPr>
            </w:pPr>
            <w:r w:rsidRPr="00B72BA2">
              <w:rPr>
                <w:rFonts w:asciiTheme="majorHAnsi" w:eastAsia="STXihei" w:hAnsiTheme="majorHAnsi" w:cstheme="majorHAnsi"/>
                <w:color w:val="000000"/>
              </w:rPr>
              <w:t>遊戲玩法：學生被分為兩個</w:t>
            </w:r>
            <w:r w:rsidRPr="00B72BA2">
              <w:rPr>
                <w:rFonts w:asciiTheme="majorHAnsi" w:eastAsia="STXihei" w:hAnsiTheme="majorHAnsi" w:cstheme="majorHAnsi"/>
                <w:color w:val="000000"/>
              </w:rPr>
              <w:t>“</w:t>
            </w:r>
            <w:r w:rsidRPr="00B72BA2">
              <w:rPr>
                <w:rFonts w:asciiTheme="majorHAnsi" w:eastAsia="STXihei" w:hAnsiTheme="majorHAnsi" w:cstheme="majorHAnsi"/>
                <w:color w:val="000000"/>
              </w:rPr>
              <w:t>部落</w:t>
            </w:r>
            <w:r w:rsidRPr="00B72BA2">
              <w:rPr>
                <w:rFonts w:asciiTheme="majorHAnsi" w:eastAsia="STXihei" w:hAnsiTheme="majorHAnsi" w:cstheme="majorHAnsi"/>
                <w:color w:val="000000"/>
              </w:rPr>
              <w:t>”</w:t>
            </w:r>
            <w:r w:rsidRPr="00B72BA2">
              <w:rPr>
                <w:rFonts w:asciiTheme="majorHAnsi" w:eastAsia="STXihei" w:hAnsiTheme="majorHAnsi" w:cstheme="majorHAnsi"/>
                <w:color w:val="000000"/>
              </w:rPr>
              <w:t>，他們生活在湖邊，並從這些水域的魚中獲得養分以生存。各個部落要選擇一個指定的漁民，為每個部落成員捕獲足夠的魚，使部落成員能夠生存。總共有</w:t>
            </w:r>
            <w:r w:rsidRPr="00B72BA2">
              <w:rPr>
                <w:rFonts w:asciiTheme="majorHAnsi" w:eastAsia="STXihei" w:hAnsiTheme="majorHAnsi" w:cstheme="majorHAnsi"/>
                <w:color w:val="000000"/>
              </w:rPr>
              <w:t>5</w:t>
            </w:r>
            <w:r w:rsidRPr="00B72BA2">
              <w:rPr>
                <w:rFonts w:asciiTheme="majorHAnsi" w:eastAsia="STXihei" w:hAnsiTheme="majorHAnsi" w:cstheme="majorHAnsi"/>
                <w:color w:val="000000"/>
              </w:rPr>
              <w:t>個捕魚季節，每個季節使用的捕魚工具會不同。當工具愈高效能時，湖中的魚水平就會耗盡愈快。</w:t>
            </w:r>
          </w:p>
          <w:p w14:paraId="71A36FD2" w14:textId="77777777" w:rsidR="0003052F" w:rsidRPr="0003052F" w:rsidRDefault="0003052F" w:rsidP="00A66BDC">
            <w:pPr>
              <w:pStyle w:val="NormalWeb"/>
              <w:spacing w:before="0" w:beforeAutospacing="0" w:after="0" w:afterAutospacing="0"/>
              <w:rPr>
                <w:rFonts w:asciiTheme="majorHAnsi" w:eastAsiaTheme="minorEastAsia" w:hAnsiTheme="majorHAnsi" w:cstheme="majorHAnsi" w:hint="eastAsia"/>
                <w:color w:val="000000"/>
              </w:rPr>
            </w:pPr>
          </w:p>
          <w:p w14:paraId="1E1B53D5" w14:textId="2605AF52" w:rsidR="00BD326D" w:rsidRDefault="00BD326D" w:rsidP="00A66BDC">
            <w:pPr>
              <w:pStyle w:val="NormalWeb"/>
              <w:spacing w:before="0" w:beforeAutospacing="0" w:after="0" w:afterAutospacing="0"/>
              <w:rPr>
                <w:rFonts w:asciiTheme="majorHAnsi" w:eastAsiaTheme="minorEastAsia" w:hAnsiTheme="majorHAnsi" w:cstheme="majorHAnsi"/>
              </w:rPr>
            </w:pPr>
            <w:r w:rsidRPr="00B72BA2">
              <w:rPr>
                <w:rFonts w:asciiTheme="majorHAnsi" w:eastAsia="STXihei" w:hAnsiTheme="majorHAnsi" w:cstheme="majorHAnsi"/>
              </w:rPr>
              <w:t>第一個釣魚季節：指定漁民捕撈魚類的唯一工具是筷子。漁民只被允許</w:t>
            </w:r>
            <w:r w:rsidRPr="00B72BA2">
              <w:rPr>
                <w:rFonts w:asciiTheme="majorHAnsi" w:eastAsia="STXihei" w:hAnsiTheme="majorHAnsi" w:cstheme="majorHAnsi"/>
              </w:rPr>
              <w:t>“</w:t>
            </w:r>
            <w:proofErr w:type="gramStart"/>
            <w:r w:rsidRPr="00B72BA2">
              <w:rPr>
                <w:rFonts w:asciiTheme="majorHAnsi" w:eastAsia="STXihei" w:hAnsiTheme="majorHAnsi" w:cstheme="majorHAnsi"/>
              </w:rPr>
              <w:t>採摘</w:t>
            </w:r>
            <w:r w:rsidRPr="00B72BA2">
              <w:rPr>
                <w:rFonts w:asciiTheme="majorHAnsi" w:eastAsia="STXihei" w:hAnsiTheme="majorHAnsi" w:cstheme="majorHAnsi"/>
              </w:rPr>
              <w:t>”</w:t>
            </w:r>
            <w:r w:rsidRPr="00B72BA2">
              <w:rPr>
                <w:rFonts w:asciiTheme="majorHAnsi" w:eastAsia="STXihei" w:hAnsiTheme="majorHAnsi" w:cstheme="majorHAnsi"/>
              </w:rPr>
              <w:t>糖果</w:t>
            </w:r>
            <w:proofErr w:type="gramEnd"/>
            <w:r w:rsidRPr="00B72BA2">
              <w:rPr>
                <w:rFonts w:asciiTheme="majorHAnsi" w:eastAsia="STXihei" w:hAnsiTheme="majorHAnsi" w:cstheme="majorHAnsi"/>
              </w:rPr>
              <w:t>，而他們不能進入水中釣魚。開始釣魚季節，持續</w:t>
            </w:r>
            <w:r w:rsidRPr="00B72BA2">
              <w:rPr>
                <w:rFonts w:asciiTheme="majorHAnsi" w:eastAsia="STXihei" w:hAnsiTheme="majorHAnsi" w:cstheme="majorHAnsi"/>
              </w:rPr>
              <w:t>20</w:t>
            </w:r>
            <w:r w:rsidRPr="00B72BA2">
              <w:rPr>
                <w:rFonts w:asciiTheme="majorHAnsi" w:eastAsia="STXihei" w:hAnsiTheme="majorHAnsi" w:cstheme="majorHAnsi"/>
              </w:rPr>
              <w:t>秒。取決於漁民用筷子的技能，通常並非所有部落成員都能獲得一塊糖果，並在下一年</w:t>
            </w:r>
            <w:r w:rsidRPr="00B72BA2">
              <w:rPr>
                <w:rFonts w:asciiTheme="majorHAnsi" w:eastAsia="STXihei" w:hAnsiTheme="majorHAnsi" w:cstheme="majorHAnsi"/>
              </w:rPr>
              <w:t>“</w:t>
            </w:r>
            <w:r w:rsidRPr="00B72BA2">
              <w:rPr>
                <w:rFonts w:asciiTheme="majorHAnsi" w:eastAsia="STXihei" w:hAnsiTheme="majorHAnsi" w:cstheme="majorHAnsi"/>
              </w:rPr>
              <w:t>倖存</w:t>
            </w:r>
            <w:r w:rsidRPr="00B72BA2">
              <w:rPr>
                <w:rFonts w:asciiTheme="majorHAnsi" w:eastAsia="STXihei" w:hAnsiTheme="majorHAnsi" w:cstheme="majorHAnsi"/>
              </w:rPr>
              <w:t>”</w:t>
            </w:r>
            <w:r w:rsidRPr="00B72BA2">
              <w:rPr>
                <w:rFonts w:asciiTheme="majorHAnsi" w:eastAsia="STXihei" w:hAnsiTheme="majorHAnsi" w:cstheme="majorHAnsi"/>
              </w:rPr>
              <w:t>。</w:t>
            </w:r>
          </w:p>
          <w:p w14:paraId="4323A326" w14:textId="77777777" w:rsidR="0003052F" w:rsidRPr="0003052F" w:rsidRDefault="0003052F" w:rsidP="00A66BDC">
            <w:pPr>
              <w:pStyle w:val="NormalWeb"/>
              <w:spacing w:before="0" w:beforeAutospacing="0" w:after="0" w:afterAutospacing="0"/>
              <w:rPr>
                <w:rFonts w:asciiTheme="majorHAnsi" w:eastAsiaTheme="minorEastAsia" w:hAnsiTheme="majorHAnsi" w:cstheme="majorHAnsi" w:hint="eastAsia"/>
              </w:rPr>
            </w:pPr>
          </w:p>
          <w:p w14:paraId="196BDE5C" w14:textId="614EE5C1" w:rsidR="00BD326D" w:rsidRDefault="0003052F" w:rsidP="00A66BDC">
            <w:pPr>
              <w:pStyle w:val="NormalWeb"/>
              <w:spacing w:before="0" w:beforeAutospacing="0" w:after="0" w:afterAutospacing="0"/>
              <w:rPr>
                <w:rFonts w:asciiTheme="majorHAnsi" w:eastAsiaTheme="minorEastAsia" w:hAnsiTheme="majorHAnsi" w:cstheme="majorHAnsi"/>
              </w:rPr>
            </w:pPr>
            <w:r w:rsidRPr="00B72BA2">
              <w:rPr>
                <w:rFonts w:asciiTheme="majorHAnsi" w:eastAsia="STXihei" w:hAnsiTheme="majorHAnsi" w:cstheme="majorHAnsi"/>
              </w:rPr>
              <w:t>第二個捕魚季節開放：</w:t>
            </w:r>
            <w:r w:rsidR="00BD326D" w:rsidRPr="00B72BA2">
              <w:rPr>
                <w:rFonts w:asciiTheme="majorHAnsi" w:eastAsia="STXihei" w:hAnsiTheme="majorHAnsi" w:cstheme="majorHAnsi"/>
              </w:rPr>
              <w:t>然後，在湖中添加糖果，按湖中當前每塊糖果數添加一至兩倍的糖果數目。開展第二個</w:t>
            </w:r>
            <w:r w:rsidR="00BD326D" w:rsidRPr="00B72BA2">
              <w:rPr>
                <w:rFonts w:asciiTheme="majorHAnsi" w:eastAsia="STXihei" w:hAnsiTheme="majorHAnsi" w:cstheme="majorHAnsi"/>
              </w:rPr>
              <w:t>20</w:t>
            </w:r>
            <w:r w:rsidR="00BD326D" w:rsidRPr="00B72BA2">
              <w:rPr>
                <w:rFonts w:asciiTheme="majorHAnsi" w:eastAsia="STXihei" w:hAnsiTheme="majorHAnsi" w:cstheme="majorHAnsi"/>
              </w:rPr>
              <w:t>秒的捕魚季節。這一次，漁民可以將一隻腳伸入水中，</w:t>
            </w:r>
            <w:proofErr w:type="gramStart"/>
            <w:r w:rsidR="00BD326D" w:rsidRPr="00B72BA2">
              <w:rPr>
                <w:rFonts w:asciiTheme="majorHAnsi" w:eastAsia="STXihei" w:hAnsiTheme="majorHAnsi" w:cstheme="majorHAnsi"/>
              </w:rPr>
              <w:t>也可以從湖中</w:t>
            </w:r>
            <w:r w:rsidR="00BD326D" w:rsidRPr="00B72BA2">
              <w:rPr>
                <w:rFonts w:asciiTheme="majorHAnsi" w:eastAsia="STXihei" w:hAnsiTheme="majorHAnsi" w:cstheme="majorHAnsi"/>
              </w:rPr>
              <w:t>“</w:t>
            </w:r>
            <w:proofErr w:type="gramEnd"/>
            <w:r w:rsidR="00BD326D" w:rsidRPr="00B72BA2">
              <w:rPr>
                <w:rFonts w:asciiTheme="majorHAnsi" w:eastAsia="STXihei" w:hAnsiTheme="majorHAnsi" w:cstheme="majorHAnsi"/>
              </w:rPr>
              <w:t>刷</w:t>
            </w:r>
            <w:r w:rsidR="00BD326D" w:rsidRPr="00B72BA2">
              <w:rPr>
                <w:rFonts w:asciiTheme="majorHAnsi" w:eastAsia="STXihei" w:hAnsiTheme="majorHAnsi" w:cstheme="majorHAnsi"/>
              </w:rPr>
              <w:t>”</w:t>
            </w:r>
            <w:r w:rsidR="00BD326D" w:rsidRPr="00B72BA2">
              <w:rPr>
                <w:rFonts w:asciiTheme="majorHAnsi" w:eastAsia="STXihei" w:hAnsiTheme="majorHAnsi" w:cstheme="majorHAnsi"/>
              </w:rPr>
              <w:t>魚。這會比上一次的捕魚方式更有效，通</w:t>
            </w:r>
            <w:r w:rsidR="00BD326D" w:rsidRPr="00B72BA2">
              <w:rPr>
                <w:rFonts w:asciiTheme="majorHAnsi" w:eastAsia="STXihei" w:hAnsiTheme="majorHAnsi" w:cstheme="majorHAnsi"/>
              </w:rPr>
              <w:lastRenderedPageBreak/>
              <w:t>常會捕獲足夠的魚來餵養所有部落成員。再一次，按湖中當前每塊糖果數添加一至兩倍的糖果數目。到這裡，魚仍然很健康。</w:t>
            </w:r>
          </w:p>
          <w:p w14:paraId="524F42B6" w14:textId="77777777" w:rsidR="0003052F" w:rsidRPr="0003052F" w:rsidRDefault="0003052F" w:rsidP="00A66BDC">
            <w:pPr>
              <w:pStyle w:val="NormalWeb"/>
              <w:spacing w:before="0" w:beforeAutospacing="0" w:after="0" w:afterAutospacing="0"/>
              <w:rPr>
                <w:rFonts w:asciiTheme="majorHAnsi" w:eastAsiaTheme="minorEastAsia" w:hAnsiTheme="majorHAnsi" w:cstheme="majorHAnsi" w:hint="eastAsia"/>
              </w:rPr>
            </w:pPr>
          </w:p>
          <w:p w14:paraId="5A3E29F1" w14:textId="3ECE379B" w:rsidR="00BD326D" w:rsidRPr="00B72BA2" w:rsidRDefault="00BD326D" w:rsidP="00A66BDC">
            <w:pPr>
              <w:pStyle w:val="NormalWeb"/>
              <w:spacing w:before="0" w:beforeAutospacing="0" w:after="0" w:afterAutospacing="0"/>
              <w:rPr>
                <w:rFonts w:asciiTheme="majorHAnsi" w:eastAsia="STXihei" w:hAnsiTheme="majorHAnsi" w:cstheme="majorHAnsi"/>
              </w:rPr>
            </w:pPr>
            <w:r w:rsidRPr="00B72BA2">
              <w:rPr>
                <w:rFonts w:asciiTheme="majorHAnsi" w:eastAsia="STXihei" w:hAnsiTheme="majorHAnsi" w:cstheme="majorHAnsi"/>
              </w:rPr>
              <w:t>第三個捕魚季節開放</w:t>
            </w:r>
            <w:r w:rsidR="0003052F" w:rsidRPr="00B72BA2">
              <w:rPr>
                <w:rFonts w:asciiTheme="majorHAnsi" w:eastAsia="STXihei" w:hAnsiTheme="majorHAnsi" w:cstheme="majorHAnsi"/>
              </w:rPr>
              <w:t>：</w:t>
            </w:r>
            <w:r w:rsidRPr="00B72BA2">
              <w:rPr>
                <w:rFonts w:asciiTheme="majorHAnsi" w:eastAsia="STXihei" w:hAnsiTheme="majorHAnsi" w:cstheme="majorHAnsi"/>
              </w:rPr>
              <w:t>這次漁民可獲得一個杯子，他們可以用筷子鏟魚。通常，捕魚高效很多，以至於它們耗盡了湖中魚的水平，無法完全補充。</w:t>
            </w:r>
          </w:p>
          <w:p w14:paraId="1DDBD713" w14:textId="77777777" w:rsidR="00BD326D" w:rsidRPr="00B72BA2" w:rsidRDefault="00BD326D" w:rsidP="00A66BDC">
            <w:pPr>
              <w:pStyle w:val="NormalWeb"/>
              <w:spacing w:before="0" w:beforeAutospacing="0" w:after="0" w:afterAutospacing="0"/>
              <w:rPr>
                <w:rFonts w:asciiTheme="majorHAnsi" w:eastAsia="STXihei" w:hAnsiTheme="majorHAnsi" w:cstheme="majorHAnsi"/>
              </w:rPr>
            </w:pPr>
            <w:r w:rsidRPr="00B72BA2">
              <w:rPr>
                <w:rFonts w:asciiTheme="majorHAnsi" w:eastAsia="STXihei" w:hAnsiTheme="majorHAnsi" w:cstheme="majorHAnsi"/>
              </w:rPr>
              <w:t>然後是第四個賽季了。這次，漁民可以去進入湖水並利用已有工具捕魚。通常在這情況下，漁業遭受了破壞，因此魚的數量無法得到補充。</w:t>
            </w:r>
          </w:p>
          <w:p w14:paraId="15D6A32F" w14:textId="77777777" w:rsidR="00BD326D" w:rsidRPr="00B72BA2" w:rsidRDefault="00BD326D" w:rsidP="00A66BDC">
            <w:pPr>
              <w:pStyle w:val="NormalWeb"/>
              <w:spacing w:before="0" w:beforeAutospacing="0" w:after="0" w:afterAutospacing="0"/>
              <w:rPr>
                <w:rFonts w:asciiTheme="majorHAnsi" w:eastAsia="STXihei" w:hAnsiTheme="majorHAnsi" w:cstheme="majorHAnsi"/>
              </w:rPr>
            </w:pPr>
            <w:r w:rsidRPr="00B72BA2">
              <w:rPr>
                <w:rFonts w:asciiTheme="majorHAnsi" w:eastAsia="STXihei" w:hAnsiTheme="majorHAnsi" w:cstheme="majorHAnsi"/>
              </w:rPr>
              <w:t>當下一個第五季到來時，部落成員沒有足夠的魚類生存。</w:t>
            </w:r>
          </w:p>
          <w:p w14:paraId="663F0D26" w14:textId="77777777" w:rsidR="00BD326D" w:rsidRPr="00B72BA2" w:rsidRDefault="00BD326D" w:rsidP="00A66BDC">
            <w:pPr>
              <w:pStyle w:val="NormalWeb"/>
              <w:spacing w:before="0" w:beforeAutospacing="0" w:after="0" w:afterAutospacing="0"/>
              <w:rPr>
                <w:rFonts w:asciiTheme="majorHAnsi" w:eastAsia="STXihei" w:hAnsiTheme="majorHAnsi" w:cstheme="majorHAnsi"/>
              </w:rPr>
            </w:pPr>
            <w:r w:rsidRPr="00B72BA2">
              <w:rPr>
                <w:rFonts w:asciiTheme="majorHAnsi" w:eastAsia="STXihei" w:hAnsiTheme="majorHAnsi" w:cstheme="majorHAnsi"/>
              </w:rPr>
              <w:t>在這一點上，我們可討論在第四季中如何避免這種災難，及做些不同的事情的策略，以確保人們遵守這些策略。</w:t>
            </w:r>
          </w:p>
          <w:p w14:paraId="1BE86B29" w14:textId="77777777" w:rsidR="00BD326D" w:rsidRPr="00B72BA2" w:rsidRDefault="00BD326D" w:rsidP="00A66BDC">
            <w:pPr>
              <w:pStyle w:val="NormalWeb"/>
              <w:spacing w:before="0" w:beforeAutospacing="0" w:after="0" w:afterAutospacing="0"/>
              <w:rPr>
                <w:rFonts w:asciiTheme="majorHAnsi" w:eastAsia="STXihei" w:hAnsiTheme="majorHAnsi" w:cstheme="majorHAnsi"/>
              </w:rPr>
            </w:pPr>
            <w:r w:rsidRPr="00B72BA2">
              <w:rPr>
                <w:rFonts w:asciiTheme="majorHAnsi" w:eastAsia="STXihei" w:hAnsiTheme="majorHAnsi" w:cstheme="majorHAnsi"/>
              </w:rPr>
              <w:t>為了驗證這一點，湖水的魚的數量將補充到了第四季度的水平，並開放了新一個捕魚季節，學生按討論結果進行捕魚。具體結果取決於學生。他們的行為可以是可持續，也有機會犯了相同的原始錯誤。這些結果中的任何一個都會引發有關可持續性，集體行動問題和環境退化的有趣討論。</w:t>
            </w:r>
          </w:p>
        </w:tc>
        <w:tc>
          <w:tcPr>
            <w:tcW w:w="1468" w:type="dxa"/>
          </w:tcPr>
          <w:p w14:paraId="3E63BD24" w14:textId="77777777" w:rsidR="00BD326D" w:rsidRPr="00B72BA2" w:rsidRDefault="00A320E0" w:rsidP="00A66BDC">
            <w:pPr>
              <w:rPr>
                <w:rFonts w:asciiTheme="majorHAnsi" w:eastAsia="STXihei" w:hAnsiTheme="majorHAnsi" w:cstheme="majorHAnsi"/>
                <w:szCs w:val="24"/>
              </w:rPr>
            </w:pPr>
            <w:hyperlink r:id="rId5" w:history="1">
              <w:r w:rsidR="00BD326D" w:rsidRPr="00B72BA2">
                <w:rPr>
                  <w:rStyle w:val="Hyperlink"/>
                  <w:rFonts w:asciiTheme="majorHAnsi" w:eastAsia="STXihei" w:hAnsiTheme="majorHAnsi" w:cstheme="majorHAnsi"/>
                  <w:color w:val="1155CC"/>
                  <w:szCs w:val="24"/>
                </w:rPr>
                <w:t>遊</w:t>
              </w:r>
              <w:r w:rsidR="00BD326D" w:rsidRPr="00B72BA2">
                <w:rPr>
                  <w:rStyle w:val="Hyperlink"/>
                  <w:rFonts w:asciiTheme="majorHAnsi" w:eastAsia="STXihei" w:hAnsiTheme="majorHAnsi" w:cstheme="majorHAnsi"/>
                  <w:color w:val="1155CC"/>
                  <w:szCs w:val="24"/>
                </w:rPr>
                <w:t>戲</w:t>
              </w:r>
            </w:hyperlink>
          </w:p>
          <w:p w14:paraId="135BDF3B" w14:textId="77777777" w:rsidR="00BD326D" w:rsidRPr="00B72BA2" w:rsidRDefault="00BD326D" w:rsidP="00A66BDC">
            <w:pPr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糖（代表魚）、筷子、繩、杯</w:t>
            </w:r>
          </w:p>
          <w:p w14:paraId="468F830B" w14:textId="77777777" w:rsidR="00BD326D" w:rsidRPr="00B72BA2" w:rsidRDefault="00BD326D" w:rsidP="00A66BDC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</w:p>
        </w:tc>
        <w:tc>
          <w:tcPr>
            <w:tcW w:w="2402" w:type="dxa"/>
          </w:tcPr>
          <w:p w14:paraId="0AA32812" w14:textId="3DC76910" w:rsidR="00BD326D" w:rsidRPr="00E256D7" w:rsidRDefault="00E256D7" w:rsidP="00E256D7">
            <w:pPr>
              <w:pStyle w:val="ListParagraph"/>
              <w:numPr>
                <w:ilvl w:val="0"/>
                <w:numId w:val="1"/>
              </w:numPr>
              <w:ind w:leftChars="0" w:left="339"/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E256D7">
              <w:rPr>
                <w:rFonts w:asciiTheme="majorHAnsi" w:eastAsia="STXihei" w:hAnsiTheme="majorHAnsi" w:cstheme="majorHAnsi"/>
                <w:color w:val="000000"/>
              </w:rPr>
              <w:t>探索個人自身的資源使用和消費方式</w:t>
            </w:r>
          </w:p>
        </w:tc>
      </w:tr>
      <w:tr w:rsidR="00BD326D" w:rsidRPr="00B72BA2" w14:paraId="3524529F" w14:textId="77777777" w:rsidTr="00E256D7">
        <w:tc>
          <w:tcPr>
            <w:tcW w:w="597" w:type="dxa"/>
          </w:tcPr>
          <w:p w14:paraId="62AA9BBF" w14:textId="77777777" w:rsidR="00BD326D" w:rsidRPr="00B72BA2" w:rsidRDefault="00BD326D" w:rsidP="00A66BDC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15’</w:t>
            </w:r>
          </w:p>
        </w:tc>
        <w:tc>
          <w:tcPr>
            <w:tcW w:w="1293" w:type="dxa"/>
          </w:tcPr>
          <w:p w14:paraId="62715D9A" w14:textId="0FBEE3CC" w:rsidR="00BD326D" w:rsidRPr="00A320E0" w:rsidRDefault="00BD326D" w:rsidP="00A320E0">
            <w:pPr>
              <w:pStyle w:val="NormalWeb"/>
              <w:spacing w:before="0" w:beforeAutospacing="0" w:after="0" w:afterAutospacing="0"/>
              <w:rPr>
                <w:rFonts w:asciiTheme="majorHAnsi" w:eastAsia="STXihei" w:hAnsiTheme="majorHAnsi" w:cstheme="majorHAnsi"/>
                <w:color w:val="000000"/>
                <w:kern w:val="2"/>
              </w:rPr>
            </w:pPr>
            <w:r w:rsidRPr="00B72BA2">
              <w:rPr>
                <w:rFonts w:asciiTheme="majorHAnsi" w:eastAsia="STXihei" w:hAnsiTheme="majorHAnsi" w:cstheme="majorHAnsi"/>
                <w:color w:val="000000"/>
                <w:kern w:val="2"/>
              </w:rPr>
              <w:t>認識人</w:t>
            </w:r>
            <w:r w:rsidRPr="00B72BA2">
              <w:rPr>
                <w:rFonts w:asciiTheme="majorHAnsi" w:eastAsia="新細明體" w:hAnsiTheme="majorHAnsi" w:cstheme="majorHAnsi"/>
                <w:color w:val="000000"/>
                <w:kern w:val="2"/>
              </w:rPr>
              <w:t>類</w:t>
            </w:r>
            <w:r w:rsidRPr="00B72BA2">
              <w:rPr>
                <w:rFonts w:asciiTheme="majorHAnsi" w:eastAsia="STXihei" w:hAnsiTheme="majorHAnsi" w:cstheme="majorHAnsi"/>
                <w:color w:val="000000"/>
                <w:kern w:val="2"/>
              </w:rPr>
              <w:t>活動對自</w:t>
            </w:r>
            <w:r w:rsidRPr="00B72BA2">
              <w:rPr>
                <w:rFonts w:asciiTheme="majorHAnsi" w:eastAsia="STXihei" w:hAnsiTheme="majorHAnsi" w:cstheme="majorHAnsi"/>
                <w:color w:val="000000"/>
                <w:kern w:val="2"/>
              </w:rPr>
              <w:lastRenderedPageBreak/>
              <w:t>然環境的影響</w:t>
            </w:r>
          </w:p>
        </w:tc>
        <w:tc>
          <w:tcPr>
            <w:tcW w:w="1046" w:type="dxa"/>
          </w:tcPr>
          <w:p w14:paraId="3220C6AC" w14:textId="77777777" w:rsidR="00BD326D" w:rsidRPr="00B72BA2" w:rsidRDefault="00BD326D" w:rsidP="00A66BDC">
            <w:pPr>
              <w:pStyle w:val="NormalWeb"/>
              <w:spacing w:before="0" w:beforeAutospacing="0" w:after="0" w:afterAutospacing="0"/>
              <w:rPr>
                <w:rFonts w:asciiTheme="majorHAnsi" w:eastAsia="STXihei" w:hAnsiTheme="majorHAnsi" w:cstheme="majorHAnsi"/>
              </w:rPr>
            </w:pPr>
            <w:r w:rsidRPr="00B72BA2">
              <w:rPr>
                <w:rFonts w:asciiTheme="majorHAnsi" w:eastAsia="STXihei" w:hAnsiTheme="majorHAnsi" w:cstheme="majorHAnsi"/>
              </w:rPr>
              <w:lastRenderedPageBreak/>
              <w:t>介紹人類與森林</w:t>
            </w:r>
          </w:p>
        </w:tc>
        <w:tc>
          <w:tcPr>
            <w:tcW w:w="3094" w:type="dxa"/>
          </w:tcPr>
          <w:p w14:paraId="2E727347" w14:textId="77777777" w:rsidR="00BD326D" w:rsidRPr="00B72BA2" w:rsidRDefault="00BD326D" w:rsidP="00A66BDC">
            <w:pPr>
              <w:pStyle w:val="NormalWeb"/>
              <w:spacing w:before="0" w:beforeAutospacing="0" w:after="0" w:afterAutospacing="0"/>
              <w:rPr>
                <w:rFonts w:asciiTheme="majorHAnsi" w:eastAsia="STXihei" w:hAnsiTheme="majorHAnsi" w:cstheme="majorHAnsi"/>
              </w:rPr>
            </w:pPr>
            <w:r w:rsidRPr="00B72BA2">
              <w:rPr>
                <w:rFonts w:asciiTheme="majorHAnsi" w:eastAsia="STXihei" w:hAnsiTheme="majorHAnsi" w:cstheme="majorHAnsi"/>
                <w:color w:val="000000"/>
              </w:rPr>
              <w:t xml:space="preserve">1. </w:t>
            </w:r>
            <w:r w:rsidRPr="00B72BA2">
              <w:rPr>
                <w:rFonts w:asciiTheme="majorHAnsi" w:eastAsia="STXihei" w:hAnsiTheme="majorHAnsi" w:cstheme="majorHAnsi"/>
                <w:color w:val="000000"/>
              </w:rPr>
              <w:t>人類活動與環境破壞</w:t>
            </w:r>
            <w:r w:rsidRPr="00B72BA2">
              <w:rPr>
                <w:rFonts w:asciiTheme="majorHAnsi" w:eastAsia="STXihei" w:hAnsiTheme="majorHAnsi" w:cstheme="majorHAnsi"/>
                <w:color w:val="000000"/>
              </w:rPr>
              <w:t xml:space="preserve">: </w:t>
            </w:r>
            <w:r w:rsidRPr="00B72BA2">
              <w:rPr>
                <w:rFonts w:asciiTheme="majorHAnsi" w:eastAsia="STXihei" w:hAnsiTheme="majorHAnsi" w:cstheme="majorHAnsi"/>
                <w:color w:val="000000"/>
              </w:rPr>
              <w:t>砍伐森林的重要性及影響</w:t>
            </w:r>
          </w:p>
          <w:p w14:paraId="77BD2682" w14:textId="77777777" w:rsidR="00BD326D" w:rsidRPr="00B72BA2" w:rsidRDefault="00BD326D" w:rsidP="00A66BDC">
            <w:pPr>
              <w:pStyle w:val="NormalWeb"/>
              <w:spacing w:before="0" w:beforeAutospacing="0" w:after="0" w:afterAutospacing="0"/>
              <w:rPr>
                <w:rFonts w:asciiTheme="majorHAnsi" w:eastAsia="STXihei" w:hAnsiTheme="majorHAnsi" w:cstheme="majorHAnsi"/>
              </w:rPr>
            </w:pPr>
            <w:r w:rsidRPr="00B72BA2">
              <w:rPr>
                <w:rFonts w:asciiTheme="majorHAnsi" w:eastAsia="STXihei" w:hAnsiTheme="majorHAnsi" w:cstheme="majorHAnsi"/>
                <w:color w:val="000000"/>
              </w:rPr>
              <w:lastRenderedPageBreak/>
              <w:t xml:space="preserve">2. Case Study: </w:t>
            </w:r>
            <w:r w:rsidRPr="00B72BA2">
              <w:rPr>
                <w:rFonts w:asciiTheme="majorHAnsi" w:eastAsia="STXihei" w:hAnsiTheme="majorHAnsi" w:cstheme="majorHAnsi"/>
                <w:color w:val="000000"/>
              </w:rPr>
              <w:t>巴西亞馬遜毀林</w:t>
            </w:r>
            <w:r w:rsidRPr="00B72BA2">
              <w:rPr>
                <w:rFonts w:asciiTheme="majorHAnsi" w:eastAsia="STXihei" w:hAnsiTheme="majorHAnsi" w:cstheme="majorHAnsi"/>
                <w:color w:val="000000"/>
              </w:rPr>
              <w:t xml:space="preserve"> (</w:t>
            </w:r>
            <w:r w:rsidRPr="00B72BA2">
              <w:rPr>
                <w:rFonts w:asciiTheme="majorHAnsi" w:eastAsia="STXihei" w:hAnsiTheme="majorHAnsi" w:cstheme="majorHAnsi"/>
                <w:color w:val="000000"/>
              </w:rPr>
              <w:t>非法砍伐</w:t>
            </w:r>
            <w:r w:rsidRPr="00B72BA2">
              <w:rPr>
                <w:rFonts w:asciiTheme="majorHAnsi" w:eastAsia="STXihei" w:hAnsiTheme="majorHAnsi" w:cstheme="majorHAnsi"/>
                <w:color w:val="000000"/>
              </w:rPr>
              <w:t>)</w:t>
            </w:r>
          </w:p>
          <w:p w14:paraId="2E7B4084" w14:textId="77777777" w:rsidR="00BD326D" w:rsidRPr="00B72BA2" w:rsidRDefault="00BD326D" w:rsidP="00A66BDC">
            <w:pPr>
              <w:pStyle w:val="NormalWeb"/>
              <w:spacing w:before="0" w:beforeAutospacing="0" w:after="0" w:afterAutospacing="0"/>
              <w:rPr>
                <w:rFonts w:asciiTheme="majorHAnsi" w:eastAsia="STXihei" w:hAnsiTheme="majorHAnsi" w:cstheme="majorHAnsi"/>
              </w:rPr>
            </w:pPr>
            <w:r w:rsidRPr="00B72BA2">
              <w:rPr>
                <w:rFonts w:asciiTheme="majorHAnsi" w:eastAsia="STXihei" w:hAnsiTheme="majorHAnsi" w:cstheme="majorHAnsi"/>
                <w:color w:val="000000"/>
              </w:rPr>
              <w:t xml:space="preserve">3. </w:t>
            </w:r>
            <w:r w:rsidRPr="00B72BA2">
              <w:rPr>
                <w:rFonts w:asciiTheme="majorHAnsi" w:eastAsia="STXihei" w:hAnsiTheme="majorHAnsi" w:cstheme="majorHAnsi"/>
                <w:color w:val="000000"/>
              </w:rPr>
              <w:t>巴西政府森林保護的政策及成效</w:t>
            </w:r>
          </w:p>
        </w:tc>
        <w:tc>
          <w:tcPr>
            <w:tcW w:w="1468" w:type="dxa"/>
          </w:tcPr>
          <w:p w14:paraId="4966C206" w14:textId="77777777" w:rsidR="00BD326D" w:rsidRPr="00B72BA2" w:rsidRDefault="00BD326D" w:rsidP="00A66BDC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lastRenderedPageBreak/>
              <w:t>簡報</w:t>
            </w:r>
          </w:p>
        </w:tc>
        <w:tc>
          <w:tcPr>
            <w:tcW w:w="2402" w:type="dxa"/>
          </w:tcPr>
          <w:p w14:paraId="062E3142" w14:textId="0A254EC6" w:rsidR="00BD326D" w:rsidRPr="00A320E0" w:rsidRDefault="00A320E0" w:rsidP="00A320E0">
            <w:pPr>
              <w:pStyle w:val="ListParagraph"/>
              <w:numPr>
                <w:ilvl w:val="0"/>
                <w:numId w:val="1"/>
              </w:numPr>
              <w:ind w:leftChars="0" w:left="313"/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A320E0">
              <w:rPr>
                <w:rFonts w:asciiTheme="majorHAnsi" w:eastAsia="STXihei" w:hAnsiTheme="majorHAnsi" w:cstheme="majorHAnsi"/>
                <w:color w:val="000000"/>
                <w:szCs w:val="24"/>
              </w:rPr>
              <w:t>了解基本的生態原則，以及人類</w:t>
            </w:r>
            <w:r w:rsidRPr="00A320E0">
              <w:rPr>
                <w:rFonts w:asciiTheme="majorHAnsi" w:eastAsia="STXihei" w:hAnsiTheme="majorHAnsi" w:cstheme="majorHAnsi"/>
                <w:color w:val="000000"/>
                <w:szCs w:val="24"/>
              </w:rPr>
              <w:lastRenderedPageBreak/>
              <w:t>與自然和諧共生的關係</w:t>
            </w:r>
          </w:p>
        </w:tc>
      </w:tr>
      <w:tr w:rsidR="00BD326D" w:rsidRPr="00B72BA2" w14:paraId="1B741DDD" w14:textId="77777777" w:rsidTr="00E256D7">
        <w:tc>
          <w:tcPr>
            <w:tcW w:w="597" w:type="dxa"/>
          </w:tcPr>
          <w:p w14:paraId="4D826697" w14:textId="77777777" w:rsidR="00BD326D" w:rsidRPr="00B72BA2" w:rsidRDefault="00BD326D" w:rsidP="00A66BDC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lastRenderedPageBreak/>
              <w:t>25’</w:t>
            </w:r>
          </w:p>
        </w:tc>
        <w:tc>
          <w:tcPr>
            <w:tcW w:w="1293" w:type="dxa"/>
          </w:tcPr>
          <w:p w14:paraId="1EA69DFA" w14:textId="77777777" w:rsidR="00BD326D" w:rsidRPr="00B72BA2" w:rsidRDefault="00BD326D" w:rsidP="00A66BDC">
            <w:pPr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color w:val="000000"/>
                <w:szCs w:val="24"/>
              </w:rPr>
              <w:t>認識各持分者的意見及衝突</w:t>
            </w:r>
          </w:p>
          <w:p w14:paraId="7907419B" w14:textId="77777777" w:rsidR="00BD326D" w:rsidRPr="00B72BA2" w:rsidRDefault="00BD326D" w:rsidP="00A66BDC">
            <w:pPr>
              <w:tabs>
                <w:tab w:val="left" w:pos="1280"/>
              </w:tabs>
              <w:rPr>
                <w:rFonts w:asciiTheme="majorHAnsi" w:eastAsia="STXihei" w:hAnsiTheme="majorHAnsi" w:cstheme="majorHAnsi"/>
                <w:szCs w:val="24"/>
              </w:rPr>
            </w:pPr>
          </w:p>
        </w:tc>
        <w:tc>
          <w:tcPr>
            <w:tcW w:w="1046" w:type="dxa"/>
          </w:tcPr>
          <w:p w14:paraId="266CC395" w14:textId="77777777" w:rsidR="00BD326D" w:rsidRPr="00B72BA2" w:rsidRDefault="00BD326D" w:rsidP="00A66BDC">
            <w:pPr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color w:val="000000"/>
                <w:szCs w:val="24"/>
              </w:rPr>
              <w:t>討論：分析持份者衝突</w:t>
            </w:r>
          </w:p>
          <w:p w14:paraId="3597F0BD" w14:textId="77777777" w:rsidR="00BD326D" w:rsidRPr="00B72BA2" w:rsidRDefault="00BD326D" w:rsidP="00A66BDC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</w:p>
        </w:tc>
        <w:tc>
          <w:tcPr>
            <w:tcW w:w="3094" w:type="dxa"/>
          </w:tcPr>
          <w:p w14:paraId="20FB52B0" w14:textId="354BEEE2" w:rsidR="00BD326D" w:rsidRDefault="00BD326D" w:rsidP="00A66BDC">
            <w:pPr>
              <w:rPr>
                <w:rFonts w:asciiTheme="majorHAnsi" w:hAnsiTheme="majorHAnsi" w:cstheme="majorHAnsi"/>
                <w:color w:val="000000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color w:val="000000"/>
                <w:szCs w:val="24"/>
              </w:rPr>
              <w:t>學生分成</w:t>
            </w:r>
            <w:r w:rsidRPr="00B72BA2">
              <w:rPr>
                <w:rFonts w:asciiTheme="majorHAnsi" w:eastAsia="STXihei" w:hAnsiTheme="majorHAnsi" w:cstheme="majorHAnsi"/>
                <w:color w:val="000000"/>
                <w:szCs w:val="24"/>
              </w:rPr>
              <w:t>5</w:t>
            </w:r>
            <w:r w:rsidRPr="00B72BA2">
              <w:rPr>
                <w:rFonts w:asciiTheme="majorHAnsi" w:eastAsia="STXihei" w:hAnsiTheme="majorHAnsi" w:cstheme="majorHAnsi"/>
                <w:color w:val="000000"/>
                <w:szCs w:val="24"/>
              </w:rPr>
              <w:t>個小組，代表不同持分者的立場並表達其意見</w:t>
            </w:r>
            <w:r w:rsidRPr="00B72BA2">
              <w:rPr>
                <w:rFonts w:asciiTheme="majorHAnsi" w:eastAsia="STXihei" w:hAnsiTheme="majorHAnsi" w:cstheme="majorHAnsi"/>
                <w:color w:val="000000"/>
                <w:szCs w:val="24"/>
              </w:rPr>
              <w:t xml:space="preserve"> (</w:t>
            </w:r>
            <w:r w:rsidRPr="00B72BA2">
              <w:rPr>
                <w:rFonts w:asciiTheme="majorHAnsi" w:eastAsia="STXihei" w:hAnsiTheme="majorHAnsi" w:cstheme="majorHAnsi"/>
                <w:color w:val="000000"/>
                <w:szCs w:val="24"/>
              </w:rPr>
              <w:t>持分者包括</w:t>
            </w:r>
            <w:r w:rsidRPr="00B72BA2">
              <w:rPr>
                <w:rFonts w:asciiTheme="majorHAnsi" w:eastAsia="STXihei" w:hAnsiTheme="majorHAnsi" w:cstheme="majorHAnsi"/>
                <w:color w:val="000000"/>
                <w:szCs w:val="24"/>
              </w:rPr>
              <w:t xml:space="preserve">: </w:t>
            </w:r>
            <w:r w:rsidRPr="00B72BA2">
              <w:rPr>
                <w:rFonts w:asciiTheme="majorHAnsi" w:eastAsia="STXihei" w:hAnsiTheme="majorHAnsi" w:cstheme="majorHAnsi"/>
                <w:color w:val="000000"/>
                <w:szCs w:val="24"/>
              </w:rPr>
              <w:t>巴西總統博爾索納羅，法國總統馬克龍，天主教教宗方濟各，亞馬遜原住民，從事砍伐森林的商家</w:t>
            </w:r>
            <w:r w:rsidRPr="00B72BA2">
              <w:rPr>
                <w:rFonts w:asciiTheme="majorHAnsi" w:eastAsia="STXihei" w:hAnsiTheme="majorHAnsi" w:cstheme="majorHAnsi"/>
                <w:color w:val="000000"/>
                <w:szCs w:val="24"/>
              </w:rPr>
              <w:t>)</w:t>
            </w:r>
            <w:r w:rsidRPr="00B72BA2">
              <w:rPr>
                <w:rFonts w:asciiTheme="majorHAnsi" w:eastAsia="STXihei" w:hAnsiTheme="majorHAnsi" w:cstheme="majorHAnsi"/>
                <w:color w:val="000000"/>
                <w:szCs w:val="24"/>
              </w:rPr>
              <w:t>，並附上閱讀資料</w:t>
            </w:r>
          </w:p>
          <w:p w14:paraId="3D181F7B" w14:textId="77777777" w:rsidR="00A320E0" w:rsidRPr="00A320E0" w:rsidRDefault="00A320E0" w:rsidP="00A66BDC">
            <w:pPr>
              <w:rPr>
                <w:rFonts w:asciiTheme="majorHAnsi" w:hAnsiTheme="majorHAnsi" w:cstheme="majorHAnsi" w:hint="eastAsia"/>
                <w:szCs w:val="24"/>
              </w:rPr>
            </w:pPr>
          </w:p>
          <w:p w14:paraId="649FDD1D" w14:textId="77777777" w:rsidR="00BD326D" w:rsidRPr="00B72BA2" w:rsidRDefault="00BD326D" w:rsidP="00A66BDC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學生將有</w:t>
            </w:r>
            <w:r w:rsidRPr="00B72BA2">
              <w:rPr>
                <w:rFonts w:asciiTheme="majorHAnsi" w:eastAsia="STXihei" w:hAnsiTheme="majorHAnsi" w:cstheme="majorHAnsi"/>
                <w:szCs w:val="24"/>
              </w:rPr>
              <w:t>10</w:t>
            </w:r>
            <w:r w:rsidRPr="00B72BA2">
              <w:rPr>
                <w:rFonts w:asciiTheme="majorHAnsi" w:eastAsia="STXihei" w:hAnsiTheme="majorHAnsi" w:cstheme="majorHAnsi"/>
                <w:szCs w:val="24"/>
              </w:rPr>
              <w:t>分鐘準備時間，然後各組派出一名代表</w:t>
            </w:r>
            <w:r>
              <w:rPr>
                <w:rFonts w:asciiTheme="majorHAnsi" w:eastAsia="STXihei" w:hAnsiTheme="majorHAnsi" w:cstheme="majorHAnsi" w:hint="eastAsia"/>
                <w:szCs w:val="24"/>
              </w:rPr>
              <w:t>，老師將會和各持分者進行採訪</w:t>
            </w:r>
          </w:p>
        </w:tc>
        <w:tc>
          <w:tcPr>
            <w:tcW w:w="1468" w:type="dxa"/>
          </w:tcPr>
          <w:p w14:paraId="63F27DB2" w14:textId="77777777" w:rsidR="00BD326D" w:rsidRPr="00B72BA2" w:rsidRDefault="00A320E0" w:rsidP="00A66BDC">
            <w:pPr>
              <w:rPr>
                <w:rFonts w:asciiTheme="majorHAnsi" w:eastAsia="STXihei" w:hAnsiTheme="majorHAnsi" w:cstheme="majorHAnsi"/>
                <w:szCs w:val="24"/>
              </w:rPr>
            </w:pPr>
            <w:hyperlink r:id="rId6" w:history="1">
              <w:r w:rsidR="00BD326D" w:rsidRPr="00B72BA2">
                <w:rPr>
                  <w:rStyle w:val="Hyperlink"/>
                  <w:rFonts w:asciiTheme="majorHAnsi" w:eastAsia="STXihei" w:hAnsiTheme="majorHAnsi" w:cstheme="majorHAnsi"/>
                  <w:szCs w:val="24"/>
                </w:rPr>
                <w:t>持分者閱讀資料</w:t>
              </w:r>
            </w:hyperlink>
          </w:p>
        </w:tc>
        <w:tc>
          <w:tcPr>
            <w:tcW w:w="2402" w:type="dxa"/>
          </w:tcPr>
          <w:p w14:paraId="68CCFF89" w14:textId="77777777" w:rsidR="00BD326D" w:rsidRPr="00B72BA2" w:rsidRDefault="00BD326D" w:rsidP="00A66BDC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</w:p>
        </w:tc>
      </w:tr>
      <w:tr w:rsidR="00BD326D" w:rsidRPr="00B72BA2" w14:paraId="39911CDF" w14:textId="77777777" w:rsidTr="00E256D7">
        <w:tc>
          <w:tcPr>
            <w:tcW w:w="597" w:type="dxa"/>
          </w:tcPr>
          <w:p w14:paraId="50AA5AC3" w14:textId="77777777" w:rsidR="00BD326D" w:rsidRPr="00B72BA2" w:rsidRDefault="00BD326D" w:rsidP="00A66BDC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10’</w:t>
            </w:r>
          </w:p>
        </w:tc>
        <w:tc>
          <w:tcPr>
            <w:tcW w:w="1293" w:type="dxa"/>
          </w:tcPr>
          <w:p w14:paraId="3268BC83" w14:textId="1971941D" w:rsidR="00BD326D" w:rsidRPr="008F40EA" w:rsidRDefault="00BD326D" w:rsidP="00A66BDC">
            <w:pPr>
              <w:pStyle w:val="NormalWeb"/>
              <w:spacing w:before="0" w:beforeAutospacing="0" w:after="0" w:afterAutospacing="0"/>
              <w:rPr>
                <w:rFonts w:asciiTheme="majorHAnsi" w:eastAsia="STXihei" w:hAnsiTheme="majorHAnsi" w:cstheme="majorHAnsi"/>
                <w:color w:val="000000"/>
              </w:rPr>
            </w:pPr>
            <w:r w:rsidRPr="00B72BA2">
              <w:rPr>
                <w:rFonts w:asciiTheme="majorHAnsi" w:eastAsia="STXihei" w:hAnsiTheme="majorHAnsi" w:cstheme="majorHAnsi"/>
                <w:color w:val="000000"/>
              </w:rPr>
              <w:t>了解人們對環境保育的責任，珍惜和善用地球資源，推動生態可持續發展</w:t>
            </w:r>
          </w:p>
          <w:p w14:paraId="7714C6FA" w14:textId="77777777" w:rsidR="00BD326D" w:rsidRPr="00B72BA2" w:rsidRDefault="00BD326D" w:rsidP="00A66BDC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</w:p>
        </w:tc>
        <w:tc>
          <w:tcPr>
            <w:tcW w:w="1046" w:type="dxa"/>
          </w:tcPr>
          <w:p w14:paraId="73225968" w14:textId="77777777" w:rsidR="00BD326D" w:rsidRPr="00B72BA2" w:rsidRDefault="00BD326D" w:rsidP="00A66BDC">
            <w:pPr>
              <w:pStyle w:val="NormalWeb"/>
              <w:spacing w:before="0" w:beforeAutospacing="0" w:after="0" w:afterAutospacing="0"/>
              <w:rPr>
                <w:rFonts w:asciiTheme="majorHAnsi" w:eastAsia="STXihei" w:hAnsiTheme="majorHAnsi" w:cstheme="majorHAnsi"/>
              </w:rPr>
            </w:pPr>
            <w:r w:rsidRPr="00B72BA2">
              <w:rPr>
                <w:rFonts w:asciiTheme="majorHAnsi" w:eastAsia="STXihei" w:hAnsiTheme="majorHAnsi" w:cstheme="majorHAnsi"/>
                <w:color w:val="000000"/>
              </w:rPr>
              <w:t>介紹森林保育</w:t>
            </w:r>
          </w:p>
          <w:p w14:paraId="07CCDCE7" w14:textId="77777777" w:rsidR="00BD326D" w:rsidRPr="00B72BA2" w:rsidRDefault="00BD326D" w:rsidP="00A66BDC">
            <w:pPr>
              <w:rPr>
                <w:rFonts w:asciiTheme="majorHAnsi" w:eastAsia="STXihei" w:hAnsiTheme="majorHAnsi" w:cstheme="majorHAnsi"/>
                <w:szCs w:val="24"/>
              </w:rPr>
            </w:pPr>
          </w:p>
          <w:p w14:paraId="59432F9B" w14:textId="77777777" w:rsidR="00BD326D" w:rsidRPr="00B72BA2" w:rsidRDefault="00BD326D" w:rsidP="00A66BDC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</w:p>
        </w:tc>
        <w:tc>
          <w:tcPr>
            <w:tcW w:w="3094" w:type="dxa"/>
          </w:tcPr>
          <w:p w14:paraId="0186352A" w14:textId="77777777" w:rsidR="00BD326D" w:rsidRPr="00B72BA2" w:rsidRDefault="00BD326D" w:rsidP="00A66BDC">
            <w:pPr>
              <w:pStyle w:val="NormalWeb"/>
              <w:spacing w:before="0" w:beforeAutospacing="0" w:after="0" w:afterAutospacing="0"/>
              <w:rPr>
                <w:rFonts w:asciiTheme="majorHAnsi" w:eastAsia="STXihei" w:hAnsiTheme="majorHAnsi" w:cstheme="majorHAnsi"/>
              </w:rPr>
            </w:pPr>
            <w:r w:rsidRPr="00B72BA2">
              <w:rPr>
                <w:rFonts w:asciiTheme="majorHAnsi" w:eastAsia="STXihei" w:hAnsiTheme="majorHAnsi" w:cstheme="majorHAnsi"/>
                <w:color w:val="000000"/>
              </w:rPr>
              <w:t xml:space="preserve">1. </w:t>
            </w:r>
            <w:r>
              <w:rPr>
                <w:rFonts w:asciiTheme="majorHAnsi" w:eastAsia="STXihei" w:hAnsiTheme="majorHAnsi" w:cstheme="majorHAnsi" w:hint="eastAsia"/>
                <w:color w:val="000000"/>
              </w:rPr>
              <w:t>不同持分者</w:t>
            </w:r>
            <w:r w:rsidRPr="00B72BA2">
              <w:rPr>
                <w:rFonts w:asciiTheme="majorHAnsi" w:eastAsia="STXihei" w:hAnsiTheme="majorHAnsi" w:cstheme="majorHAnsi" w:hint="eastAsia"/>
                <w:color w:val="000000"/>
              </w:rPr>
              <w:t>保</w:t>
            </w:r>
            <w:r w:rsidRPr="00B72BA2">
              <w:rPr>
                <w:rFonts w:asciiTheme="majorHAnsi" w:eastAsia="STXihei" w:hAnsiTheme="majorHAnsi" w:cstheme="majorHAnsi"/>
                <w:color w:val="000000"/>
              </w:rPr>
              <w:t>育森林的行動</w:t>
            </w:r>
          </w:p>
          <w:p w14:paraId="14B2364C" w14:textId="77777777" w:rsidR="00BD326D" w:rsidRPr="00B72BA2" w:rsidRDefault="00BD326D" w:rsidP="00A66BDC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bookmarkStart w:id="0" w:name="_GoBack"/>
            <w:bookmarkEnd w:id="0"/>
          </w:p>
        </w:tc>
        <w:tc>
          <w:tcPr>
            <w:tcW w:w="1468" w:type="dxa"/>
          </w:tcPr>
          <w:p w14:paraId="13D9B145" w14:textId="77777777" w:rsidR="00BD326D" w:rsidRPr="00B72BA2" w:rsidRDefault="00BD326D" w:rsidP="00A66BDC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  <w:r w:rsidRPr="00B72BA2">
              <w:rPr>
                <w:rFonts w:asciiTheme="majorHAnsi" w:eastAsia="STXihei" w:hAnsiTheme="majorHAnsi" w:cstheme="majorHAnsi"/>
                <w:szCs w:val="24"/>
              </w:rPr>
              <w:t>簡報</w:t>
            </w:r>
          </w:p>
        </w:tc>
        <w:tc>
          <w:tcPr>
            <w:tcW w:w="2402" w:type="dxa"/>
          </w:tcPr>
          <w:p w14:paraId="217250C3" w14:textId="77777777" w:rsidR="00BD326D" w:rsidRPr="00B72BA2" w:rsidRDefault="00BD326D" w:rsidP="00A66BDC">
            <w:pPr>
              <w:contextualSpacing/>
              <w:rPr>
                <w:rFonts w:asciiTheme="majorHAnsi" w:eastAsia="STXihei" w:hAnsiTheme="majorHAnsi" w:cstheme="majorHAnsi"/>
                <w:szCs w:val="24"/>
              </w:rPr>
            </w:pPr>
          </w:p>
        </w:tc>
      </w:tr>
    </w:tbl>
    <w:p w14:paraId="157D329A" w14:textId="77777777" w:rsidR="00BD326D" w:rsidRPr="00B72BA2" w:rsidRDefault="00BD326D" w:rsidP="00BD326D">
      <w:pPr>
        <w:contextualSpacing/>
        <w:rPr>
          <w:rFonts w:asciiTheme="majorHAnsi" w:eastAsia="STXihei" w:hAnsiTheme="majorHAnsi" w:cstheme="majorHAnsi"/>
          <w:szCs w:val="24"/>
        </w:rPr>
      </w:pPr>
    </w:p>
    <w:p w14:paraId="7C2B27DC" w14:textId="77777777" w:rsidR="001C705A" w:rsidRDefault="001C705A"/>
    <w:sectPr w:rsidR="001C705A" w:rsidSect="00E256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64602"/>
    <w:multiLevelType w:val="hybridMultilevel"/>
    <w:tmpl w:val="526A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16"/>
    <w:rsid w:val="0003052F"/>
    <w:rsid w:val="001C705A"/>
    <w:rsid w:val="00A320E0"/>
    <w:rsid w:val="00A43D16"/>
    <w:rsid w:val="00BD326D"/>
    <w:rsid w:val="00E2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2F9CC"/>
  <w15:chartTrackingRefBased/>
  <w15:docId w15:val="{7EADE6F2-6140-42F8-A067-80073621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6D"/>
    <w:pPr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26D"/>
    <w:pPr>
      <w:ind w:leftChars="200" w:left="480"/>
    </w:pPr>
  </w:style>
  <w:style w:type="table" w:styleId="TableGrid">
    <w:name w:val="Table Grid"/>
    <w:basedOn w:val="TableNormal"/>
    <w:uiPriority w:val="39"/>
    <w:rsid w:val="00BD326D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D326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Hyperlink">
    <w:name w:val="Hyperlink"/>
    <w:basedOn w:val="DefaultParagraphFont"/>
    <w:uiPriority w:val="99"/>
    <w:unhideWhenUsed/>
    <w:rsid w:val="00BD32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05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edu.stheadline.com/sec/article/21673/%E9%80%9A%E8%AD%98%E5%A4%A7%E5%85%A8-%E8%83%BD%E6%BA%90%E7%A7%91%E6%8A%80%E8%88%87%E7%92%B0%E5%A2%83-%E5%9C%B0%E7%90%83%E4%B9%8B%E8%82%BA%E8%B5%B7%E7%81%AB-%E5%BD%B1%E9%9F%BF%E5%85%A8%E7%90%83" TargetMode="External"/><Relationship Id="rId5" Type="http://schemas.openxmlformats.org/officeDocument/2006/relationships/hyperlink" Target="https://serc.carleton.edu/bioregion/examples/594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2020-08-11T06:31:00Z</dcterms:created>
  <dcterms:modified xsi:type="dcterms:W3CDTF">2020-08-11T06:43:00Z</dcterms:modified>
</cp:coreProperties>
</file>